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widowControl w:val="0"/>
        <w:snapToGrid w:val="0"/>
        <w:spacing w:after="120" w:line="470" w:lineRule="atLeast"/>
        <w:ind w:firstLine="0"/>
        <w:jc w:val="center"/>
        <w:rPr>
          <w:rFonts w:ascii="仿宋" w:hAnsi="仿宋" w:eastAsia="仿宋"/>
          <w:color w:val="auto"/>
          <w:szCs w:val="36"/>
        </w:rPr>
      </w:pPr>
    </w:p>
    <w:p>
      <w:pPr>
        <w:pStyle w:val="16"/>
        <w:widowControl w:val="0"/>
        <w:snapToGrid w:val="0"/>
        <w:spacing w:after="120" w:line="470" w:lineRule="atLeast"/>
        <w:ind w:firstLine="0"/>
        <w:jc w:val="center"/>
        <w:rPr>
          <w:rFonts w:ascii="仿宋" w:hAnsi="仿宋" w:eastAsia="仿宋"/>
          <w:color w:val="auto"/>
          <w:szCs w:val="36"/>
        </w:rPr>
      </w:pPr>
    </w:p>
    <w:p>
      <w:pPr>
        <w:pStyle w:val="16"/>
        <w:widowControl w:val="0"/>
        <w:snapToGrid w:val="0"/>
        <w:spacing w:after="120" w:line="470" w:lineRule="atLeast"/>
        <w:ind w:firstLine="0"/>
        <w:jc w:val="center"/>
        <w:rPr>
          <w:rFonts w:ascii="仿宋" w:hAnsi="仿宋" w:eastAsia="仿宋"/>
          <w:color w:val="auto"/>
          <w:szCs w:val="36"/>
        </w:rPr>
      </w:pPr>
      <w:r>
        <w:rPr>
          <w:rFonts w:hint="eastAsia" w:ascii="仿宋" w:hAnsi="仿宋" w:eastAsia="仿宋"/>
          <w:color w:val="auto"/>
          <w:szCs w:val="36"/>
        </w:rPr>
        <w:t>红旗出版社有限责任公司</w:t>
      </w:r>
    </w:p>
    <w:p>
      <w:pPr>
        <w:pStyle w:val="16"/>
        <w:widowControl w:val="0"/>
        <w:snapToGrid w:val="0"/>
        <w:spacing w:after="120" w:line="470" w:lineRule="atLeast"/>
        <w:ind w:firstLine="0"/>
        <w:jc w:val="center"/>
        <w:rPr>
          <w:rFonts w:ascii="仿宋" w:hAnsi="仿宋" w:eastAsia="仿宋"/>
          <w:color w:val="auto"/>
          <w:szCs w:val="36"/>
        </w:rPr>
      </w:pPr>
      <w:r>
        <w:rPr>
          <w:rFonts w:hint="eastAsia" w:ascii="仿宋" w:hAnsi="仿宋" w:eastAsia="仿宋"/>
          <w:color w:val="auto"/>
          <w:szCs w:val="36"/>
        </w:rPr>
        <w:t>仓储物流综合服务</w:t>
      </w:r>
    </w:p>
    <w:p>
      <w:pPr>
        <w:pStyle w:val="16"/>
        <w:widowControl w:val="0"/>
        <w:snapToGrid w:val="0"/>
        <w:spacing w:after="120" w:line="470" w:lineRule="atLeast"/>
        <w:ind w:firstLine="0"/>
        <w:jc w:val="center"/>
        <w:rPr>
          <w:rFonts w:ascii="仿宋" w:hAnsi="仿宋" w:eastAsia="仿宋"/>
          <w:color w:val="auto"/>
          <w:sz w:val="36"/>
          <w:szCs w:val="36"/>
        </w:rPr>
      </w:pPr>
    </w:p>
    <w:p>
      <w:pPr>
        <w:pStyle w:val="16"/>
        <w:widowControl w:val="0"/>
        <w:snapToGrid w:val="0"/>
        <w:spacing w:after="120" w:line="470" w:lineRule="atLeast"/>
        <w:ind w:firstLine="0"/>
        <w:rPr>
          <w:rFonts w:ascii="仿宋" w:hAnsi="仿宋" w:eastAsia="仿宋"/>
          <w:color w:val="auto"/>
          <w:sz w:val="72"/>
        </w:rPr>
      </w:pPr>
    </w:p>
    <w:p>
      <w:pPr>
        <w:pStyle w:val="16"/>
        <w:widowControl w:val="0"/>
        <w:snapToGrid w:val="0"/>
        <w:spacing w:after="120" w:line="470" w:lineRule="atLeast"/>
        <w:ind w:firstLine="0"/>
        <w:jc w:val="center"/>
        <w:rPr>
          <w:rFonts w:ascii="仿宋" w:hAnsi="仿宋" w:eastAsia="仿宋"/>
          <w:color w:val="auto"/>
          <w:sz w:val="72"/>
        </w:rPr>
      </w:pPr>
    </w:p>
    <w:p>
      <w:pPr>
        <w:pStyle w:val="16"/>
        <w:widowControl w:val="0"/>
        <w:snapToGrid w:val="0"/>
        <w:spacing w:after="120" w:line="470" w:lineRule="atLeast"/>
        <w:ind w:firstLine="0"/>
        <w:jc w:val="center"/>
        <w:rPr>
          <w:rFonts w:ascii="仿宋" w:hAnsi="仿宋" w:eastAsia="仿宋"/>
          <w:color w:val="auto"/>
          <w:sz w:val="72"/>
        </w:rPr>
      </w:pPr>
    </w:p>
    <w:p>
      <w:pPr>
        <w:pStyle w:val="16"/>
        <w:widowControl w:val="0"/>
        <w:snapToGrid w:val="0"/>
        <w:spacing w:after="120" w:line="470" w:lineRule="atLeast"/>
        <w:ind w:firstLine="0"/>
        <w:jc w:val="center"/>
        <w:rPr>
          <w:rFonts w:ascii="仿宋" w:hAnsi="仿宋" w:eastAsia="仿宋"/>
          <w:color w:val="auto"/>
          <w:sz w:val="84"/>
          <w:szCs w:val="84"/>
        </w:rPr>
      </w:pPr>
      <w:r>
        <w:rPr>
          <w:rFonts w:hint="eastAsia" w:ascii="仿宋" w:hAnsi="仿宋" w:eastAsia="仿宋"/>
          <w:color w:val="auto"/>
          <w:sz w:val="84"/>
          <w:szCs w:val="84"/>
        </w:rPr>
        <w:t>比价招标文件</w:t>
      </w:r>
    </w:p>
    <w:p>
      <w:pPr>
        <w:pStyle w:val="16"/>
        <w:widowControl w:val="0"/>
        <w:snapToGrid w:val="0"/>
        <w:spacing w:after="120" w:line="470" w:lineRule="atLeast"/>
        <w:ind w:firstLine="0"/>
        <w:rPr>
          <w:rFonts w:ascii="黑体" w:hAnsi="宋体" w:eastAsia="黑体"/>
          <w:b w:val="0"/>
          <w:color w:val="auto"/>
          <w:sz w:val="32"/>
        </w:rPr>
      </w:pPr>
    </w:p>
    <w:p>
      <w:pPr>
        <w:pStyle w:val="16"/>
        <w:widowControl w:val="0"/>
        <w:snapToGrid w:val="0"/>
        <w:spacing w:after="120" w:line="470" w:lineRule="atLeast"/>
        <w:ind w:firstLine="0"/>
        <w:rPr>
          <w:rFonts w:ascii="黑体" w:hAnsi="宋体" w:eastAsia="黑体"/>
          <w:b w:val="0"/>
          <w:color w:val="auto"/>
          <w:sz w:val="32"/>
        </w:rPr>
      </w:pPr>
    </w:p>
    <w:p>
      <w:pPr>
        <w:pStyle w:val="16"/>
        <w:widowControl w:val="0"/>
        <w:snapToGrid w:val="0"/>
        <w:spacing w:after="120" w:line="470" w:lineRule="atLeast"/>
        <w:ind w:firstLine="0"/>
        <w:rPr>
          <w:rFonts w:ascii="黑体" w:hAnsi="宋体" w:eastAsia="黑体"/>
          <w:b w:val="0"/>
          <w:color w:val="auto"/>
          <w:sz w:val="32"/>
        </w:rPr>
      </w:pPr>
    </w:p>
    <w:p>
      <w:pPr>
        <w:pStyle w:val="16"/>
        <w:widowControl w:val="0"/>
        <w:snapToGrid w:val="0"/>
        <w:spacing w:after="120" w:line="470" w:lineRule="atLeast"/>
        <w:ind w:firstLine="0"/>
        <w:jc w:val="center"/>
        <w:rPr>
          <w:rFonts w:ascii="黑体" w:hAnsi="宋体" w:eastAsia="黑体"/>
          <w:b w:val="0"/>
          <w:color w:val="auto"/>
          <w:sz w:val="32"/>
        </w:rPr>
      </w:pPr>
    </w:p>
    <w:p>
      <w:pPr>
        <w:pStyle w:val="16"/>
        <w:widowControl w:val="0"/>
        <w:snapToGrid w:val="0"/>
        <w:spacing w:after="120" w:line="470" w:lineRule="atLeast"/>
        <w:ind w:firstLine="0"/>
        <w:jc w:val="center"/>
        <w:rPr>
          <w:rFonts w:ascii="黑体" w:hAnsi="宋体" w:eastAsia="黑体"/>
          <w:b w:val="0"/>
          <w:color w:val="auto"/>
          <w:sz w:val="32"/>
        </w:rPr>
      </w:pPr>
    </w:p>
    <w:p>
      <w:pPr>
        <w:pStyle w:val="16"/>
        <w:widowControl w:val="0"/>
        <w:snapToGrid w:val="0"/>
        <w:spacing w:after="120" w:line="470" w:lineRule="atLeast"/>
        <w:ind w:firstLine="0"/>
        <w:jc w:val="center"/>
        <w:rPr>
          <w:rFonts w:ascii="黑体" w:hAnsi="宋体" w:eastAsia="黑体"/>
          <w:b w:val="0"/>
          <w:color w:val="auto"/>
          <w:sz w:val="32"/>
        </w:rPr>
      </w:pPr>
    </w:p>
    <w:p>
      <w:pPr>
        <w:pStyle w:val="16"/>
        <w:widowControl w:val="0"/>
        <w:snapToGrid w:val="0"/>
        <w:spacing w:after="120" w:line="470" w:lineRule="atLeast"/>
        <w:ind w:firstLine="1699" w:firstLineChars="529"/>
        <w:jc w:val="left"/>
        <w:rPr>
          <w:rFonts w:ascii="仿宋" w:hAnsi="仿宋" w:eastAsia="仿宋"/>
          <w:color w:val="auto"/>
          <w:sz w:val="32"/>
        </w:rPr>
      </w:pPr>
      <w:r>
        <w:rPr>
          <w:rFonts w:hint="eastAsia" w:ascii="仿宋" w:hAnsi="仿宋" w:eastAsia="仿宋"/>
          <w:color w:val="auto"/>
          <w:sz w:val="32"/>
        </w:rPr>
        <w:t>项目编号</w:t>
      </w:r>
      <w:r>
        <w:rPr>
          <w:rFonts w:ascii="仿宋" w:hAnsi="仿宋" w:eastAsia="仿宋"/>
          <w:color w:val="auto"/>
          <w:sz w:val="32"/>
        </w:rPr>
        <w:t>：</w:t>
      </w:r>
      <w:r>
        <w:rPr>
          <w:rFonts w:hint="eastAsia" w:ascii="仿宋" w:hAnsi="仿宋" w:eastAsia="仿宋"/>
          <w:color w:val="auto"/>
          <w:sz w:val="32"/>
        </w:rPr>
        <w:t>HQ2023-0001</w:t>
      </w:r>
    </w:p>
    <w:p>
      <w:pPr>
        <w:pStyle w:val="16"/>
        <w:widowControl w:val="0"/>
        <w:snapToGrid w:val="0"/>
        <w:spacing w:after="120" w:line="470" w:lineRule="atLeast"/>
        <w:ind w:firstLine="1699" w:firstLineChars="529"/>
        <w:jc w:val="left"/>
        <w:rPr>
          <w:rFonts w:ascii="仿宋" w:hAnsi="仿宋" w:eastAsia="仿宋"/>
          <w:color w:val="auto"/>
          <w:sz w:val="32"/>
        </w:rPr>
      </w:pPr>
      <w:r>
        <w:rPr>
          <w:rFonts w:hint="eastAsia" w:ascii="仿宋" w:hAnsi="仿宋" w:eastAsia="仿宋"/>
          <w:color w:val="auto"/>
          <w:sz w:val="32"/>
        </w:rPr>
        <w:t>采购单位：</w:t>
      </w:r>
      <w:r>
        <w:rPr>
          <w:rFonts w:ascii="仿宋" w:hAnsi="仿宋" w:eastAsia="仿宋"/>
          <w:color w:val="auto"/>
          <w:sz w:val="32"/>
        </w:rPr>
        <w:t>红旗出版社有限责任公司</w:t>
      </w:r>
    </w:p>
    <w:p>
      <w:pPr>
        <w:pStyle w:val="16"/>
        <w:widowControl w:val="0"/>
        <w:snapToGrid w:val="0"/>
        <w:spacing w:after="120" w:line="470" w:lineRule="atLeast"/>
        <w:ind w:firstLine="1699" w:firstLineChars="529"/>
        <w:jc w:val="left"/>
        <w:rPr>
          <w:rFonts w:ascii="仿宋" w:hAnsi="仿宋" w:eastAsia="仿宋"/>
          <w:color w:val="auto"/>
          <w:sz w:val="32"/>
        </w:rPr>
      </w:pPr>
      <w:r>
        <w:rPr>
          <w:rFonts w:hint="eastAsia" w:ascii="仿宋" w:hAnsi="仿宋" w:eastAsia="仿宋"/>
          <w:color w:val="auto"/>
          <w:sz w:val="32"/>
        </w:rPr>
        <w:t>日期</w:t>
      </w:r>
      <w:r>
        <w:rPr>
          <w:rFonts w:ascii="仿宋" w:hAnsi="仿宋" w:eastAsia="仿宋"/>
          <w:color w:val="auto"/>
          <w:sz w:val="32"/>
        </w:rPr>
        <w:t>：</w:t>
      </w:r>
      <w:r>
        <w:rPr>
          <w:rFonts w:hint="eastAsia" w:ascii="仿宋" w:hAnsi="仿宋" w:eastAsia="仿宋"/>
          <w:color w:val="auto"/>
          <w:sz w:val="32"/>
        </w:rPr>
        <w:t>202</w:t>
      </w:r>
      <w:r>
        <w:rPr>
          <w:rFonts w:hint="eastAsia" w:ascii="仿宋" w:hAnsi="仿宋" w:eastAsia="仿宋"/>
          <w:color w:val="auto"/>
          <w:sz w:val="32"/>
          <w:lang w:val="en-US" w:eastAsia="zh-CN"/>
        </w:rPr>
        <w:t>4</w:t>
      </w:r>
      <w:r>
        <w:rPr>
          <w:rFonts w:hint="eastAsia" w:ascii="仿宋" w:hAnsi="仿宋" w:eastAsia="仿宋"/>
          <w:color w:val="auto"/>
          <w:sz w:val="32"/>
        </w:rPr>
        <w:t>年</w:t>
      </w:r>
      <w:r>
        <w:rPr>
          <w:rFonts w:hint="eastAsia" w:ascii="仿宋" w:hAnsi="仿宋" w:eastAsia="仿宋"/>
          <w:color w:val="auto"/>
          <w:sz w:val="32"/>
          <w:lang w:val="en-US" w:eastAsia="zh-CN"/>
        </w:rPr>
        <w:t>7</w:t>
      </w:r>
      <w:r>
        <w:rPr>
          <w:rFonts w:hint="eastAsia" w:ascii="仿宋" w:hAnsi="仿宋" w:eastAsia="仿宋"/>
          <w:color w:val="auto"/>
          <w:sz w:val="32"/>
        </w:rPr>
        <w:t>月</w:t>
      </w:r>
    </w:p>
    <w:p>
      <w:pPr>
        <w:pStyle w:val="16"/>
        <w:widowControl w:val="0"/>
        <w:snapToGrid w:val="0"/>
        <w:spacing w:after="120" w:line="470" w:lineRule="atLeast"/>
        <w:ind w:firstLine="1699" w:firstLineChars="529"/>
        <w:jc w:val="left"/>
        <w:rPr>
          <w:rFonts w:ascii="仿宋" w:hAnsi="仿宋" w:eastAsia="仿宋"/>
          <w:color w:val="auto"/>
          <w:sz w:val="32"/>
        </w:rPr>
      </w:pPr>
    </w:p>
    <w:p>
      <w:pPr>
        <w:pStyle w:val="16"/>
        <w:widowControl w:val="0"/>
        <w:snapToGrid w:val="0"/>
        <w:spacing w:after="120" w:line="470" w:lineRule="atLeast"/>
        <w:ind w:firstLine="0"/>
        <w:jc w:val="center"/>
        <w:rPr>
          <w:rFonts w:ascii="仿宋" w:hAnsi="仿宋" w:eastAsia="仿宋"/>
          <w:color w:val="auto"/>
          <w:sz w:val="32"/>
        </w:rPr>
      </w:pPr>
      <w:r>
        <w:rPr>
          <w:rFonts w:hint="eastAsia" w:ascii="仿宋" w:hAnsi="仿宋" w:eastAsia="仿宋"/>
          <w:color w:val="auto"/>
          <w:sz w:val="32"/>
        </w:rPr>
        <w:t>第一章 比价招标</w:t>
      </w:r>
      <w:r>
        <w:rPr>
          <w:rFonts w:ascii="仿宋" w:hAnsi="仿宋" w:eastAsia="仿宋"/>
          <w:color w:val="auto"/>
          <w:sz w:val="32"/>
        </w:rPr>
        <w:t>采购公告</w:t>
      </w:r>
    </w:p>
    <w:p>
      <w:pPr>
        <w:ind w:firstLine="560" w:firstLineChars="200"/>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根据《中华人民共和国招标投标法》《中华人民共和国政府采购法》《浙江日报报业集团招标采购管理办法》（浙报集团</w:t>
      </w:r>
      <w:r>
        <w:rPr>
          <w:rFonts w:ascii="仿宋" w:hAnsi="仿宋" w:eastAsia="仿宋" w:cs="Times New Roman"/>
          <w:kern w:val="0"/>
          <w:sz w:val="28"/>
          <w:szCs w:val="28"/>
          <w:u w:color="000000"/>
        </w:rPr>
        <w:t>2018年114号）</w:t>
      </w:r>
      <w:r>
        <w:rPr>
          <w:rFonts w:hint="eastAsia" w:ascii="仿宋" w:hAnsi="仿宋" w:eastAsia="仿宋" w:cs="Times New Roman"/>
          <w:kern w:val="0"/>
          <w:sz w:val="28"/>
          <w:szCs w:val="28"/>
          <w:u w:color="000000"/>
        </w:rPr>
        <w:t>等规定，</w:t>
      </w:r>
      <w:r>
        <w:rPr>
          <w:rFonts w:ascii="仿宋" w:hAnsi="仿宋" w:eastAsia="仿宋" w:cs="Times New Roman"/>
          <w:kern w:val="0"/>
          <w:sz w:val="28"/>
          <w:szCs w:val="28"/>
          <w:u w:color="000000"/>
        </w:rPr>
        <w:t>红旗出版社</w:t>
      </w:r>
      <w:r>
        <w:rPr>
          <w:rFonts w:hint="eastAsia" w:ascii="仿宋" w:hAnsi="仿宋" w:eastAsia="仿宋" w:cs="Times New Roman"/>
          <w:kern w:val="0"/>
          <w:sz w:val="28"/>
          <w:szCs w:val="28"/>
          <w:u w:color="000000"/>
        </w:rPr>
        <w:t>责任</w:t>
      </w:r>
      <w:r>
        <w:rPr>
          <w:rFonts w:ascii="仿宋" w:hAnsi="仿宋" w:eastAsia="仿宋" w:cs="Times New Roman"/>
          <w:kern w:val="0"/>
          <w:sz w:val="28"/>
          <w:szCs w:val="28"/>
          <w:u w:color="000000"/>
        </w:rPr>
        <w:t>有限公司</w:t>
      </w:r>
      <w:r>
        <w:rPr>
          <w:rFonts w:hint="eastAsia" w:ascii="仿宋" w:hAnsi="仿宋" w:eastAsia="仿宋" w:cs="Times New Roman"/>
          <w:kern w:val="0"/>
          <w:sz w:val="28"/>
          <w:szCs w:val="28"/>
          <w:u w:color="000000"/>
        </w:rPr>
        <w:t>就</w:t>
      </w:r>
      <w:r>
        <w:rPr>
          <w:rFonts w:ascii="仿宋" w:hAnsi="仿宋" w:eastAsia="仿宋" w:cs="Times New Roman"/>
          <w:kern w:val="0"/>
          <w:sz w:val="28"/>
          <w:szCs w:val="28"/>
          <w:u w:color="000000"/>
        </w:rPr>
        <w:t>下列项目进行</w:t>
      </w:r>
      <w:r>
        <w:rPr>
          <w:rFonts w:hint="eastAsia" w:ascii="仿宋" w:hAnsi="仿宋" w:eastAsia="仿宋" w:cs="Times New Roman"/>
          <w:kern w:val="0"/>
          <w:sz w:val="28"/>
          <w:szCs w:val="28"/>
          <w:u w:color="000000"/>
        </w:rPr>
        <w:t>比价招标</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现</w:t>
      </w:r>
      <w:r>
        <w:rPr>
          <w:rFonts w:ascii="仿宋" w:hAnsi="仿宋" w:eastAsia="仿宋" w:cs="Times New Roman"/>
          <w:kern w:val="0"/>
          <w:sz w:val="28"/>
          <w:szCs w:val="28"/>
          <w:u w:color="000000"/>
        </w:rPr>
        <w:t>将有关事项公告如下：</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一、招标项目编号</w:t>
      </w:r>
      <w:r>
        <w:rPr>
          <w:rFonts w:ascii="仿宋" w:hAnsi="仿宋" w:eastAsia="仿宋" w:cs="Times New Roman"/>
          <w:b/>
          <w:kern w:val="0"/>
          <w:sz w:val="28"/>
          <w:szCs w:val="28"/>
          <w:u w:color="000000"/>
        </w:rPr>
        <w:t>:</w:t>
      </w:r>
      <w:r>
        <w:rPr>
          <w:rFonts w:ascii="仿宋" w:hAnsi="仿宋" w:eastAsia="仿宋" w:cs="Times New Roman"/>
          <w:kern w:val="0"/>
          <w:sz w:val="28"/>
          <w:szCs w:val="28"/>
          <w:u w:color="000000"/>
        </w:rPr>
        <w:t>HQ202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-0001</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二、采购方式：</w:t>
      </w:r>
      <w:r>
        <w:rPr>
          <w:rFonts w:hint="eastAsia" w:ascii="仿宋" w:hAnsi="仿宋" w:eastAsia="仿宋" w:cs="Times New Roman"/>
          <w:kern w:val="0"/>
          <w:sz w:val="28"/>
          <w:szCs w:val="28"/>
          <w:u w:color="000000"/>
        </w:rPr>
        <w:t>比价招标</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三、招标项目：</w:t>
      </w:r>
      <w:r>
        <w:rPr>
          <w:rFonts w:hint="eastAsia" w:ascii="仿宋" w:hAnsi="仿宋" w:eastAsia="仿宋" w:cs="Times New Roman"/>
          <w:kern w:val="0"/>
          <w:sz w:val="28"/>
          <w:szCs w:val="28"/>
          <w:u w:color="000000"/>
        </w:rPr>
        <w:t>红旗出版社202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年8月15日</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6</w:t>
      </w:r>
      <w:r>
        <w:rPr>
          <w:rFonts w:hint="eastAsia" w:ascii="仿宋" w:hAnsi="仿宋" w:eastAsia="仿宋" w:cs="Times New Roman"/>
          <w:kern w:val="0"/>
          <w:sz w:val="28"/>
          <w:szCs w:val="28"/>
          <w:u w:color="000000"/>
        </w:rPr>
        <w:t>年8月14日仓储物流综合服务</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四、预算金额：</w:t>
      </w:r>
      <w:r>
        <w:rPr>
          <w:rFonts w:hint="eastAsia" w:ascii="仿宋" w:hAnsi="仿宋" w:eastAsia="仿宋" w:cs="Times New Roman"/>
          <w:kern w:val="0"/>
          <w:sz w:val="28"/>
          <w:szCs w:val="28"/>
          <w:u w:color="000000"/>
        </w:rPr>
        <w:t>按最终中标的发货码洋百分比、退货码洋百分比按实结算。</w:t>
      </w:r>
    </w:p>
    <w:p>
      <w:pPr>
        <w:ind w:firstLine="568" w:firstLineChars="202"/>
        <w:rPr>
          <w:rFonts w:ascii="仿宋" w:hAnsi="仿宋" w:eastAsia="仿宋" w:cs="Times New Roman"/>
          <w:b/>
          <w:kern w:val="0"/>
          <w:sz w:val="28"/>
          <w:szCs w:val="28"/>
          <w:u w:color="000000"/>
        </w:rPr>
      </w:pPr>
      <w:r>
        <w:rPr>
          <w:rFonts w:hint="eastAsia" w:ascii="仿宋" w:hAnsi="仿宋" w:eastAsia="仿宋" w:cs="Times New Roman"/>
          <w:b/>
          <w:kern w:val="0"/>
          <w:sz w:val="28"/>
          <w:szCs w:val="28"/>
          <w:u w:color="000000"/>
        </w:rPr>
        <w:t>五、采购内容及数量</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红旗出版社有限责任公司202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年8月15日</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6</w:t>
      </w:r>
      <w:r>
        <w:rPr>
          <w:rFonts w:hint="eastAsia" w:ascii="仿宋" w:hAnsi="仿宋" w:eastAsia="仿宋" w:cs="Times New Roman"/>
          <w:kern w:val="0"/>
          <w:sz w:val="28"/>
          <w:szCs w:val="28"/>
          <w:u w:color="000000"/>
        </w:rPr>
        <w:t>年8月14日仓储物流综合服务，具体要求详见招标文件。</w:t>
      </w:r>
    </w:p>
    <w:p>
      <w:pPr>
        <w:ind w:firstLine="568" w:firstLineChars="202"/>
        <w:rPr>
          <w:rFonts w:ascii="仿宋" w:hAnsi="仿宋" w:eastAsia="仿宋" w:cs="Times New Roman"/>
          <w:b/>
          <w:kern w:val="0"/>
          <w:sz w:val="28"/>
          <w:szCs w:val="28"/>
          <w:u w:color="000000"/>
        </w:rPr>
      </w:pPr>
      <w:r>
        <w:rPr>
          <w:rFonts w:hint="eastAsia" w:ascii="仿宋" w:hAnsi="仿宋" w:eastAsia="仿宋" w:cs="Times New Roman"/>
          <w:b/>
          <w:kern w:val="0"/>
          <w:sz w:val="28"/>
          <w:szCs w:val="28"/>
          <w:u w:color="000000"/>
        </w:rPr>
        <w:t>六、合格投标人的资格要求</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1.具有独立承担民事责任的能力；</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2.具有良好的商业信誉和健全的财务会计制度；</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3.具有履行合同所必需的设备和专业技术能力；</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4.有依法缴纳税收和社会保障资金的良好记录；</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5.参加采购活动前三年内，在经营活动中没有重大违法记录；</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6.法律、行政法规规定的其他条件；</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7</w:t>
      </w:r>
      <w:r>
        <w:rPr>
          <w:rFonts w:ascii="仿宋" w:hAnsi="仿宋" w:eastAsia="仿宋" w:cs="Times New Roman"/>
          <w:kern w:val="0"/>
          <w:sz w:val="28"/>
          <w:szCs w:val="28"/>
          <w:u w:color="000000"/>
        </w:rPr>
        <w:t>.本次不接受联合体投标。</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8</w:t>
      </w:r>
      <w:r>
        <w:rPr>
          <w:rFonts w:ascii="仿宋" w:hAnsi="仿宋" w:eastAsia="仿宋" w:cs="Times New Roman"/>
          <w:kern w:val="0"/>
          <w:sz w:val="28"/>
          <w:szCs w:val="28"/>
          <w:u w:color="000000"/>
        </w:rPr>
        <w:t>.本项目采用资格后审。</w:t>
      </w:r>
    </w:p>
    <w:p>
      <w:pPr>
        <w:ind w:firstLine="568" w:firstLineChars="202"/>
        <w:rPr>
          <w:rFonts w:ascii="仿宋" w:hAnsi="仿宋" w:eastAsia="仿宋" w:cs="Times New Roman"/>
          <w:b/>
          <w:kern w:val="0"/>
          <w:sz w:val="28"/>
          <w:szCs w:val="28"/>
          <w:u w:color="000000"/>
        </w:rPr>
      </w:pPr>
      <w:r>
        <w:rPr>
          <w:rFonts w:hint="eastAsia" w:ascii="仿宋" w:hAnsi="仿宋" w:eastAsia="仿宋" w:cs="Times New Roman"/>
          <w:b/>
          <w:kern w:val="0"/>
          <w:sz w:val="28"/>
          <w:szCs w:val="28"/>
          <w:u w:color="000000"/>
        </w:rPr>
        <w:t>七</w:t>
      </w:r>
      <w:r>
        <w:rPr>
          <w:rFonts w:ascii="仿宋" w:hAnsi="仿宋" w:eastAsia="仿宋" w:cs="Times New Roman"/>
          <w:b/>
          <w:kern w:val="0"/>
          <w:sz w:val="28"/>
          <w:szCs w:val="28"/>
          <w:u w:color="000000"/>
        </w:rPr>
        <w:t xml:space="preserve"> 、报名及招标文件的获取</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w:t>
      </w: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报名时间：202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7</w:t>
      </w:r>
      <w:r>
        <w:rPr>
          <w:rFonts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16</w:t>
      </w:r>
      <w:r>
        <w:rPr>
          <w:rFonts w:ascii="仿宋" w:hAnsi="仿宋" w:eastAsia="仿宋" w:cs="Times New Roman"/>
          <w:kern w:val="0"/>
          <w:sz w:val="28"/>
          <w:szCs w:val="28"/>
          <w:u w:color="000000"/>
        </w:rPr>
        <w:t>日至</w:t>
      </w:r>
      <w:r>
        <w:rPr>
          <w:rFonts w:hint="eastAsia" w:ascii="仿宋" w:hAnsi="仿宋" w:eastAsia="仿宋" w:cs="Times New Roman"/>
          <w:kern w:val="0"/>
          <w:sz w:val="28"/>
          <w:szCs w:val="28"/>
          <w:u w:color="000000"/>
          <w:lang w:val="en-US" w:eastAsia="zh-CN"/>
        </w:rPr>
        <w:t>7</w:t>
      </w:r>
      <w:r>
        <w:rPr>
          <w:rFonts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24</w:t>
      </w:r>
      <w:r>
        <w:rPr>
          <w:rFonts w:ascii="仿宋" w:hAnsi="仿宋" w:eastAsia="仿宋" w:cs="Times New Roman"/>
          <w:kern w:val="0"/>
          <w:sz w:val="28"/>
          <w:szCs w:val="28"/>
          <w:u w:color="000000"/>
        </w:rPr>
        <w:t>日（上午8：30—11：30，下午14：00—17：00不含节假日）</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 xml:space="preserve">2. </w:t>
      </w:r>
      <w:r>
        <w:rPr>
          <w:rFonts w:hint="eastAsia" w:ascii="仿宋" w:hAnsi="仿宋" w:eastAsia="仿宋" w:cs="Times New Roman"/>
          <w:kern w:val="0"/>
          <w:sz w:val="28"/>
          <w:szCs w:val="28"/>
          <w:u w:color="000000"/>
        </w:rPr>
        <w:t>报名</w:t>
      </w:r>
      <w:r>
        <w:rPr>
          <w:rFonts w:ascii="仿宋" w:hAnsi="仿宋" w:eastAsia="仿宋" w:cs="Times New Roman"/>
          <w:kern w:val="0"/>
          <w:sz w:val="28"/>
          <w:szCs w:val="28"/>
          <w:u w:color="000000"/>
        </w:rPr>
        <w:t>地点：</w:t>
      </w:r>
      <w:r>
        <w:rPr>
          <w:rFonts w:hint="eastAsia" w:ascii="仿宋" w:hAnsi="仿宋" w:eastAsia="仿宋" w:cs="Times New Roman"/>
          <w:kern w:val="0"/>
          <w:sz w:val="28"/>
          <w:szCs w:val="28"/>
          <w:u w:color="000000"/>
        </w:rPr>
        <w:t>杭州市</w:t>
      </w:r>
      <w:r>
        <w:rPr>
          <w:rFonts w:ascii="仿宋" w:hAnsi="仿宋" w:eastAsia="仿宋" w:cs="Times New Roman"/>
          <w:kern w:val="0"/>
          <w:sz w:val="28"/>
          <w:szCs w:val="28"/>
          <w:u w:color="000000"/>
        </w:rPr>
        <w:t>拱墅区体育场路</w:t>
      </w:r>
      <w:r>
        <w:rPr>
          <w:rFonts w:hint="eastAsia" w:ascii="仿宋" w:hAnsi="仿宋" w:eastAsia="仿宋" w:cs="Times New Roman"/>
          <w:kern w:val="0"/>
          <w:sz w:val="28"/>
          <w:szCs w:val="28"/>
          <w:u w:color="000000"/>
        </w:rPr>
        <w:t>178号浙江</w:t>
      </w:r>
      <w:r>
        <w:rPr>
          <w:rFonts w:ascii="仿宋" w:hAnsi="仿宋" w:eastAsia="仿宋" w:cs="Times New Roman"/>
          <w:kern w:val="0"/>
          <w:sz w:val="28"/>
          <w:szCs w:val="28"/>
          <w:u w:color="000000"/>
        </w:rPr>
        <w:t>日报C</w:t>
      </w:r>
      <w:r>
        <w:rPr>
          <w:rFonts w:hint="eastAsia" w:ascii="仿宋" w:hAnsi="仿宋" w:eastAsia="仿宋" w:cs="Times New Roman"/>
          <w:kern w:val="0"/>
          <w:sz w:val="28"/>
          <w:szCs w:val="28"/>
          <w:u w:color="000000"/>
        </w:rPr>
        <w:t>座1814</w:t>
      </w:r>
    </w:p>
    <w:p>
      <w:pPr>
        <w:ind w:firstLine="568" w:firstLineChars="202"/>
        <w:rPr>
          <w:rFonts w:ascii="仿宋" w:hAnsi="仿宋" w:eastAsia="仿宋" w:cs="Times New Roman"/>
          <w:b/>
          <w:kern w:val="0"/>
          <w:sz w:val="28"/>
          <w:szCs w:val="28"/>
          <w:u w:color="000000"/>
        </w:rPr>
      </w:pPr>
      <w:r>
        <w:rPr>
          <w:rFonts w:hint="eastAsia" w:ascii="仿宋" w:hAnsi="仿宋" w:eastAsia="仿宋" w:cs="Times New Roman"/>
          <w:b/>
          <w:kern w:val="0"/>
          <w:sz w:val="28"/>
          <w:szCs w:val="28"/>
          <w:u w:color="000000"/>
        </w:rPr>
        <w:t>八、投标保证金：</w:t>
      </w:r>
      <w:r>
        <w:rPr>
          <w:rFonts w:hint="eastAsia" w:ascii="仿宋" w:hAnsi="仿宋" w:eastAsia="仿宋" w:cs="Times New Roman"/>
          <w:kern w:val="0"/>
          <w:sz w:val="28"/>
          <w:szCs w:val="28"/>
          <w:u w:color="000000"/>
        </w:rPr>
        <w:t>无</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九、投标截止时间和地点：</w:t>
      </w:r>
      <w:r>
        <w:rPr>
          <w:rFonts w:hint="eastAsia" w:ascii="仿宋" w:hAnsi="仿宋" w:eastAsia="仿宋" w:cs="Times New Roman"/>
          <w:kern w:val="0"/>
          <w:sz w:val="28"/>
          <w:szCs w:val="28"/>
          <w:u w:color="000000"/>
        </w:rPr>
        <w:t>投标人应于</w:t>
      </w:r>
      <w:r>
        <w:rPr>
          <w:rFonts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8</w:t>
      </w:r>
      <w:r>
        <w:rPr>
          <w:rFonts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8</w:t>
      </w:r>
      <w:r>
        <w:rPr>
          <w:rFonts w:ascii="仿宋" w:hAnsi="仿宋" w:eastAsia="仿宋" w:cs="Times New Roman"/>
          <w:kern w:val="0"/>
          <w:sz w:val="28"/>
          <w:szCs w:val="28"/>
          <w:u w:color="000000"/>
        </w:rPr>
        <w:t>日</w:t>
      </w:r>
      <w:r>
        <w:rPr>
          <w:rFonts w:hint="eastAsia" w:ascii="仿宋" w:hAnsi="仿宋" w:eastAsia="仿宋" w:cs="Times New Roman"/>
          <w:kern w:val="0"/>
          <w:sz w:val="28"/>
          <w:szCs w:val="28"/>
          <w:u w:color="000000"/>
          <w:lang w:val="en-US" w:eastAsia="zh-CN"/>
        </w:rPr>
        <w:t>14</w:t>
      </w:r>
      <w:r>
        <w:rPr>
          <w:rFonts w:ascii="仿宋" w:hAnsi="仿宋" w:eastAsia="仿宋" w:cs="Times New Roman"/>
          <w:kern w:val="0"/>
          <w:sz w:val="28"/>
          <w:szCs w:val="28"/>
          <w:u w:color="000000"/>
        </w:rPr>
        <w:t>点00分整前将投标文件密封邮寄或直接递交到</w:t>
      </w:r>
      <w:r>
        <w:rPr>
          <w:rFonts w:hint="eastAsia" w:ascii="仿宋" w:hAnsi="仿宋" w:eastAsia="仿宋" w:cs="Times New Roman"/>
          <w:kern w:val="0"/>
          <w:sz w:val="28"/>
          <w:szCs w:val="28"/>
          <w:u w:color="000000"/>
        </w:rPr>
        <w:t>杭州市体育场路178号</w:t>
      </w:r>
      <w:r>
        <w:rPr>
          <w:rFonts w:ascii="仿宋" w:hAnsi="仿宋" w:eastAsia="仿宋" w:cs="Times New Roman"/>
          <w:kern w:val="0"/>
          <w:sz w:val="28"/>
          <w:szCs w:val="28"/>
          <w:u w:color="000000"/>
        </w:rPr>
        <w:t>浙江日报</w:t>
      </w:r>
      <w:r>
        <w:rPr>
          <w:rFonts w:hint="eastAsia" w:ascii="仿宋" w:hAnsi="仿宋" w:eastAsia="仿宋" w:cs="Times New Roman"/>
          <w:kern w:val="0"/>
          <w:sz w:val="28"/>
          <w:szCs w:val="28"/>
          <w:u w:color="000000"/>
        </w:rPr>
        <w:t>C座1814</w:t>
      </w:r>
      <w:r>
        <w:rPr>
          <w:rFonts w:ascii="仿宋" w:hAnsi="仿宋" w:eastAsia="仿宋" w:cs="Times New Roman"/>
          <w:kern w:val="0"/>
          <w:sz w:val="28"/>
          <w:szCs w:val="28"/>
          <w:u w:color="000000"/>
        </w:rPr>
        <w:t>，逾期送达作无效标处理。</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十、评标</w:t>
      </w:r>
      <w:r>
        <w:rPr>
          <w:rFonts w:ascii="仿宋" w:hAnsi="仿宋" w:eastAsia="仿宋" w:cs="Times New Roman"/>
          <w:b/>
          <w:kern w:val="0"/>
          <w:sz w:val="28"/>
          <w:szCs w:val="28"/>
          <w:u w:color="000000"/>
        </w:rPr>
        <w:t>结果公布时间</w:t>
      </w:r>
      <w:r>
        <w:rPr>
          <w:rFonts w:hint="eastAsia" w:ascii="仿宋" w:hAnsi="仿宋" w:eastAsia="仿宋" w:cs="Times New Roman"/>
          <w:b/>
          <w:kern w:val="0"/>
          <w:sz w:val="28"/>
          <w:szCs w:val="28"/>
          <w:u w:color="000000"/>
        </w:rPr>
        <w:t>：</w:t>
      </w:r>
      <w:r>
        <w:rPr>
          <w:rFonts w:hint="eastAsia" w:ascii="仿宋" w:hAnsi="仿宋" w:eastAsia="仿宋" w:cs="Times New Roman"/>
          <w:kern w:val="0"/>
          <w:sz w:val="28"/>
          <w:szCs w:val="28"/>
          <w:u w:color="000000"/>
        </w:rPr>
        <w:t>本次评标</w:t>
      </w:r>
      <w:r>
        <w:rPr>
          <w:rFonts w:ascii="仿宋" w:hAnsi="仿宋" w:eastAsia="仿宋" w:cs="Times New Roman"/>
          <w:kern w:val="0"/>
          <w:sz w:val="28"/>
          <w:szCs w:val="28"/>
          <w:u w:color="000000"/>
        </w:rPr>
        <w:t>结果</w:t>
      </w:r>
      <w:r>
        <w:rPr>
          <w:rFonts w:hint="eastAsia" w:ascii="仿宋" w:hAnsi="仿宋" w:eastAsia="仿宋" w:cs="Times New Roman"/>
          <w:kern w:val="0"/>
          <w:sz w:val="28"/>
          <w:szCs w:val="28"/>
          <w:u w:color="000000"/>
        </w:rPr>
        <w:t>将于</w:t>
      </w:r>
      <w:r>
        <w:rPr>
          <w:rFonts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8</w:t>
      </w:r>
      <w:r>
        <w:rPr>
          <w:rFonts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12</w:t>
      </w:r>
      <w:r>
        <w:rPr>
          <w:rFonts w:ascii="仿宋" w:hAnsi="仿宋" w:eastAsia="仿宋" w:cs="Times New Roman"/>
          <w:kern w:val="0"/>
          <w:sz w:val="28"/>
          <w:szCs w:val="28"/>
          <w:u w:color="000000"/>
        </w:rPr>
        <w:t>日17点00分</w:t>
      </w:r>
      <w:r>
        <w:rPr>
          <w:rFonts w:hint="eastAsia" w:ascii="仿宋" w:hAnsi="仿宋" w:eastAsia="仿宋" w:cs="Times New Roman"/>
          <w:kern w:val="0"/>
          <w:sz w:val="28"/>
          <w:szCs w:val="28"/>
          <w:u w:color="000000"/>
        </w:rPr>
        <w:t>前</w:t>
      </w:r>
      <w:r>
        <w:rPr>
          <w:rFonts w:ascii="仿宋" w:hAnsi="仿宋" w:eastAsia="仿宋" w:cs="Times New Roman"/>
          <w:kern w:val="0"/>
          <w:sz w:val="28"/>
          <w:szCs w:val="28"/>
          <w:u w:color="000000"/>
        </w:rPr>
        <w:t>通知</w:t>
      </w:r>
      <w:r>
        <w:rPr>
          <w:rFonts w:hint="eastAsia" w:ascii="仿宋" w:hAnsi="仿宋" w:eastAsia="仿宋" w:cs="Times New Roman"/>
          <w:kern w:val="0"/>
          <w:sz w:val="28"/>
          <w:szCs w:val="28"/>
          <w:u w:color="000000"/>
        </w:rPr>
        <w:t>中标人</w:t>
      </w:r>
      <w:r>
        <w:rPr>
          <w:rFonts w:ascii="仿宋" w:hAnsi="仿宋" w:eastAsia="仿宋" w:cs="Times New Roman"/>
          <w:kern w:val="0"/>
          <w:sz w:val="28"/>
          <w:szCs w:val="28"/>
          <w:u w:color="000000"/>
        </w:rPr>
        <w:t>。</w:t>
      </w:r>
    </w:p>
    <w:p>
      <w:pPr>
        <w:ind w:firstLine="568" w:firstLineChars="202"/>
        <w:rPr>
          <w:rFonts w:ascii="仿宋" w:hAnsi="仿宋" w:eastAsia="仿宋" w:cs="Times New Roman"/>
          <w:kern w:val="0"/>
          <w:sz w:val="28"/>
          <w:szCs w:val="28"/>
          <w:u w:color="000000"/>
        </w:rPr>
      </w:pPr>
      <w:r>
        <w:rPr>
          <w:rFonts w:hint="eastAsia" w:ascii="仿宋" w:hAnsi="仿宋" w:eastAsia="仿宋" w:cs="Times New Roman"/>
          <w:b/>
          <w:kern w:val="0"/>
          <w:sz w:val="28"/>
          <w:szCs w:val="28"/>
          <w:u w:color="000000"/>
        </w:rPr>
        <w:t>十一、采购单位：</w:t>
      </w:r>
      <w:r>
        <w:rPr>
          <w:rFonts w:hint="eastAsia" w:ascii="仿宋" w:hAnsi="仿宋" w:eastAsia="仿宋" w:cs="Times New Roman"/>
          <w:kern w:val="0"/>
          <w:sz w:val="28"/>
          <w:szCs w:val="28"/>
          <w:u w:color="000000"/>
        </w:rPr>
        <w:t>红旗出版社</w:t>
      </w:r>
      <w:r>
        <w:rPr>
          <w:rFonts w:ascii="仿宋" w:hAnsi="仿宋" w:eastAsia="仿宋" w:cs="Times New Roman"/>
          <w:kern w:val="0"/>
          <w:sz w:val="28"/>
          <w:szCs w:val="28"/>
          <w:u w:color="000000"/>
        </w:rPr>
        <w:t>有限责任公司</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联系人：孙老师</w:t>
      </w:r>
      <w:r>
        <w:rPr>
          <w:rFonts w:ascii="仿宋" w:hAnsi="仿宋" w:eastAsia="仿宋" w:cs="Times New Roman"/>
          <w:kern w:val="0"/>
          <w:sz w:val="28"/>
          <w:szCs w:val="28"/>
          <w:u w:color="000000"/>
        </w:rPr>
        <w:t xml:space="preserve">     联系电话：</w:t>
      </w:r>
      <w:r>
        <w:rPr>
          <w:rFonts w:hint="eastAsia" w:ascii="仿宋" w:hAnsi="仿宋" w:eastAsia="仿宋" w:cs="Times New Roman"/>
          <w:kern w:val="0"/>
          <w:sz w:val="28"/>
          <w:szCs w:val="28"/>
          <w:u w:color="000000"/>
        </w:rPr>
        <w:t>13606804224</w:t>
      </w:r>
    </w:p>
    <w:p>
      <w:pPr>
        <w:ind w:firstLine="565" w:firstLineChars="202"/>
        <w:rPr>
          <w:rFonts w:ascii="仿宋" w:hAnsi="仿宋" w:eastAsia="仿宋" w:cs="Times New Roman"/>
          <w:kern w:val="0"/>
          <w:sz w:val="28"/>
          <w:szCs w:val="28"/>
          <w:u w:color="000000"/>
        </w:rPr>
      </w:pPr>
    </w:p>
    <w:p>
      <w:pPr>
        <w:ind w:firstLine="565" w:firstLineChars="202"/>
        <w:jc w:val="righ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红旗出版社</w:t>
      </w:r>
      <w:r>
        <w:rPr>
          <w:rFonts w:ascii="仿宋" w:hAnsi="仿宋" w:eastAsia="仿宋" w:cs="Times New Roman"/>
          <w:kern w:val="0"/>
          <w:sz w:val="28"/>
          <w:szCs w:val="28"/>
          <w:u w:color="000000"/>
        </w:rPr>
        <w:t>有限责任公司</w:t>
      </w:r>
    </w:p>
    <w:p>
      <w:pPr>
        <w:ind w:right="560" w:firstLine="565" w:firstLineChars="202"/>
        <w:jc w:val="right"/>
        <w:rPr>
          <w:rFonts w:ascii="仿宋" w:hAnsi="仿宋" w:eastAsia="仿宋" w:cs="Times New Roman"/>
          <w:kern w:val="0"/>
          <w:sz w:val="28"/>
          <w:szCs w:val="28"/>
          <w:u w:color="000000"/>
        </w:rPr>
      </w:pPr>
      <w:r>
        <w:rPr>
          <w:rFonts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年7月</w:t>
      </w:r>
      <w:r>
        <w:rPr>
          <w:rFonts w:hint="eastAsia" w:ascii="仿宋" w:hAnsi="仿宋" w:eastAsia="仿宋" w:cs="Times New Roman"/>
          <w:kern w:val="0"/>
          <w:sz w:val="28"/>
          <w:szCs w:val="28"/>
          <w:u w:color="000000"/>
          <w:lang w:val="en-US" w:eastAsia="zh-CN"/>
        </w:rPr>
        <w:t>16</w:t>
      </w:r>
      <w:r>
        <w:rPr>
          <w:rFonts w:hint="eastAsia" w:ascii="仿宋" w:hAnsi="仿宋" w:eastAsia="仿宋" w:cs="Times New Roman"/>
          <w:kern w:val="0"/>
          <w:sz w:val="28"/>
          <w:szCs w:val="28"/>
          <w:u w:color="000000"/>
        </w:rPr>
        <w:t>日</w:t>
      </w:r>
    </w:p>
    <w:p>
      <w:pPr>
        <w:ind w:right="560" w:firstLine="565" w:firstLineChars="202"/>
        <w:jc w:val="right"/>
        <w:rPr>
          <w:rFonts w:ascii="仿宋" w:hAnsi="仿宋" w:eastAsia="仿宋" w:cs="Times New Roman"/>
          <w:kern w:val="0"/>
          <w:sz w:val="28"/>
          <w:szCs w:val="28"/>
          <w:u w:color="000000"/>
        </w:rPr>
      </w:pPr>
    </w:p>
    <w:p>
      <w:pPr>
        <w:ind w:right="560" w:firstLine="565" w:firstLineChars="202"/>
        <w:jc w:val="right"/>
        <w:rPr>
          <w:rFonts w:ascii="仿宋" w:hAnsi="仿宋" w:eastAsia="仿宋" w:cs="Times New Roman"/>
          <w:kern w:val="0"/>
          <w:sz w:val="28"/>
          <w:szCs w:val="28"/>
          <w:u w:color="000000"/>
        </w:rPr>
      </w:pPr>
    </w:p>
    <w:p>
      <w:pPr>
        <w:ind w:firstLine="565" w:firstLineChars="202"/>
        <w:jc w:val="right"/>
        <w:rPr>
          <w:rFonts w:ascii="仿宋" w:hAnsi="仿宋" w:eastAsia="仿宋" w:cs="Times New Roman"/>
          <w:kern w:val="0"/>
          <w:sz w:val="28"/>
          <w:szCs w:val="28"/>
          <w:u w:color="000000"/>
        </w:rPr>
      </w:pPr>
    </w:p>
    <w:p>
      <w:pPr>
        <w:ind w:firstLine="565" w:firstLineChars="202"/>
        <w:jc w:val="right"/>
        <w:rPr>
          <w:rFonts w:ascii="仿宋" w:hAnsi="仿宋" w:eastAsia="仿宋" w:cs="Times New Roman"/>
          <w:kern w:val="0"/>
          <w:sz w:val="28"/>
          <w:szCs w:val="28"/>
          <w:u w:color="000000"/>
        </w:rPr>
      </w:pPr>
    </w:p>
    <w:p>
      <w:pPr>
        <w:ind w:firstLine="565" w:firstLineChars="202"/>
        <w:jc w:val="right"/>
        <w:rPr>
          <w:rFonts w:ascii="仿宋" w:hAnsi="仿宋" w:eastAsia="仿宋" w:cs="Times New Roman"/>
          <w:kern w:val="0"/>
          <w:sz w:val="28"/>
          <w:szCs w:val="28"/>
          <w:u w:color="000000"/>
        </w:rPr>
      </w:pPr>
    </w:p>
    <w:p>
      <w:pPr>
        <w:ind w:firstLine="565" w:firstLineChars="202"/>
        <w:jc w:val="right"/>
        <w:rPr>
          <w:rFonts w:ascii="仿宋" w:hAnsi="仿宋" w:eastAsia="仿宋" w:cs="Times New Roman"/>
          <w:kern w:val="0"/>
          <w:sz w:val="28"/>
          <w:szCs w:val="28"/>
          <w:u w:color="000000"/>
        </w:rPr>
      </w:pPr>
    </w:p>
    <w:p>
      <w:pPr>
        <w:ind w:firstLine="649" w:firstLineChars="202"/>
        <w:jc w:val="center"/>
        <w:rPr>
          <w:rFonts w:ascii="仿宋" w:hAnsi="仿宋" w:eastAsia="仿宋" w:cs="Times New Roman"/>
          <w:b/>
          <w:kern w:val="0"/>
          <w:sz w:val="32"/>
          <w:szCs w:val="20"/>
          <w:u w:color="000000"/>
        </w:rPr>
      </w:pPr>
      <w:r>
        <w:rPr>
          <w:rFonts w:hint="eastAsia" w:ascii="仿宋" w:hAnsi="仿宋" w:eastAsia="仿宋" w:cs="Times New Roman"/>
          <w:b/>
          <w:kern w:val="0"/>
          <w:sz w:val="32"/>
          <w:szCs w:val="20"/>
          <w:u w:color="000000"/>
        </w:rPr>
        <w:t>第二章 项目</w:t>
      </w:r>
      <w:r>
        <w:rPr>
          <w:rFonts w:ascii="仿宋" w:hAnsi="仿宋" w:eastAsia="仿宋" w:cs="Times New Roman"/>
          <w:b/>
          <w:kern w:val="0"/>
          <w:sz w:val="32"/>
          <w:szCs w:val="20"/>
          <w:u w:color="000000"/>
        </w:rPr>
        <w:t>概况</w:t>
      </w:r>
      <w:r>
        <w:rPr>
          <w:rFonts w:hint="eastAsia" w:ascii="仿宋" w:hAnsi="仿宋" w:eastAsia="仿宋" w:cs="Times New Roman"/>
          <w:b/>
          <w:kern w:val="0"/>
          <w:sz w:val="32"/>
          <w:szCs w:val="20"/>
          <w:u w:color="000000"/>
        </w:rPr>
        <w:t>及</w:t>
      </w:r>
      <w:r>
        <w:rPr>
          <w:rFonts w:ascii="仿宋" w:hAnsi="仿宋" w:eastAsia="仿宋" w:cs="Times New Roman"/>
          <w:b/>
          <w:kern w:val="0"/>
          <w:sz w:val="32"/>
          <w:szCs w:val="20"/>
          <w:u w:color="000000"/>
        </w:rPr>
        <w:t>需求</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一</w:t>
      </w:r>
      <w:r>
        <w:rPr>
          <w:rFonts w:ascii="仿宋" w:hAnsi="仿宋" w:eastAsia="仿宋" w:cs="Times New Roman"/>
          <w:kern w:val="0"/>
          <w:sz w:val="28"/>
          <w:szCs w:val="28"/>
          <w:u w:color="000000"/>
        </w:rPr>
        <w:t>、项目</w:t>
      </w:r>
      <w:r>
        <w:rPr>
          <w:rFonts w:hint="eastAsia" w:ascii="仿宋" w:hAnsi="仿宋" w:eastAsia="仿宋" w:cs="Times New Roman"/>
          <w:kern w:val="0"/>
          <w:sz w:val="28"/>
          <w:szCs w:val="28"/>
          <w:u w:color="000000"/>
        </w:rPr>
        <w:t>概况</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1.采购单位</w:t>
      </w:r>
      <w:r>
        <w:rPr>
          <w:rFonts w:ascii="仿宋" w:hAnsi="仿宋" w:eastAsia="仿宋" w:cs="Times New Roman"/>
          <w:kern w:val="0"/>
          <w:sz w:val="28"/>
          <w:szCs w:val="28"/>
          <w:u w:color="000000"/>
        </w:rPr>
        <w:t>：红旗出版社</w:t>
      </w:r>
      <w:r>
        <w:rPr>
          <w:rFonts w:hint="eastAsia" w:ascii="仿宋" w:hAnsi="仿宋" w:eastAsia="仿宋" w:cs="Times New Roman"/>
          <w:kern w:val="0"/>
          <w:sz w:val="28"/>
          <w:szCs w:val="28"/>
          <w:u w:color="000000"/>
        </w:rPr>
        <w:t>有限责任公司</w:t>
      </w:r>
    </w:p>
    <w:p>
      <w:pPr>
        <w:ind w:firstLine="565" w:firstLineChars="202"/>
        <w:jc w:val="left"/>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项目名称</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红旗出版社有限责任公司202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年8月</w:t>
      </w:r>
      <w:r>
        <w:rPr>
          <w:rFonts w:hint="eastAsia" w:ascii="仿宋" w:hAnsi="仿宋" w:eastAsia="仿宋" w:cs="Times New Roman"/>
          <w:kern w:val="0"/>
          <w:sz w:val="28"/>
          <w:szCs w:val="28"/>
          <w:u w:color="000000"/>
          <w:lang w:val="en-US" w:eastAsia="zh-CN"/>
        </w:rPr>
        <w:t>15日</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6</w:t>
      </w:r>
      <w:r>
        <w:rPr>
          <w:rFonts w:hint="eastAsia" w:ascii="仿宋" w:hAnsi="仿宋" w:eastAsia="仿宋" w:cs="Times New Roman"/>
          <w:kern w:val="0"/>
          <w:sz w:val="28"/>
          <w:szCs w:val="28"/>
          <w:u w:color="000000"/>
        </w:rPr>
        <w:t>年8月</w:t>
      </w:r>
      <w:r>
        <w:rPr>
          <w:rFonts w:hint="eastAsia" w:ascii="仿宋" w:hAnsi="仿宋" w:eastAsia="仿宋" w:cs="Times New Roman"/>
          <w:kern w:val="0"/>
          <w:sz w:val="28"/>
          <w:szCs w:val="28"/>
          <w:u w:color="000000"/>
          <w:lang w:val="en-US" w:eastAsia="zh-CN"/>
        </w:rPr>
        <w:t>14日</w:t>
      </w:r>
      <w:r>
        <w:rPr>
          <w:rFonts w:hint="eastAsia" w:ascii="仿宋" w:hAnsi="仿宋" w:eastAsia="仿宋" w:cs="Times New Roman"/>
          <w:kern w:val="0"/>
          <w:sz w:val="28"/>
          <w:szCs w:val="28"/>
          <w:u w:color="000000"/>
        </w:rPr>
        <w:t>仓储物流综合服务。</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3.项目</w:t>
      </w:r>
      <w:r>
        <w:rPr>
          <w:rFonts w:ascii="仿宋" w:hAnsi="仿宋" w:eastAsia="仿宋" w:cs="Times New Roman"/>
          <w:kern w:val="0"/>
          <w:sz w:val="28"/>
          <w:szCs w:val="28"/>
          <w:u w:color="000000"/>
        </w:rPr>
        <w:t>情况：</w:t>
      </w:r>
      <w:r>
        <w:rPr>
          <w:rFonts w:hint="eastAsia" w:ascii="仿宋" w:hAnsi="仿宋" w:eastAsia="仿宋" w:cs="Times New Roman"/>
          <w:kern w:val="0"/>
          <w:sz w:val="28"/>
          <w:szCs w:val="28"/>
          <w:u w:color="000000"/>
        </w:rPr>
        <w:t>红旗出版社有限责任公司图书存储、出入库等服务。</w:t>
      </w:r>
    </w:p>
    <w:p>
      <w:pPr>
        <w:ind w:firstLine="565" w:firstLineChars="202"/>
        <w:jc w:val="left"/>
        <w:rPr>
          <w:rFonts w:ascii="仿宋" w:hAnsi="仿宋" w:eastAsia="仿宋" w:cs="Times New Roman"/>
          <w:kern w:val="0"/>
          <w:sz w:val="28"/>
          <w:szCs w:val="28"/>
          <w:u w:color="000000"/>
        </w:rPr>
      </w:pPr>
      <w:r>
        <w:rPr>
          <w:rFonts w:ascii="仿宋" w:hAnsi="仿宋" w:eastAsia="仿宋" w:cs="Times New Roman"/>
          <w:kern w:val="0"/>
          <w:sz w:val="28"/>
          <w:szCs w:val="28"/>
          <w:u w:color="000000"/>
        </w:rPr>
        <w:t>4.</w:t>
      </w:r>
      <w:r>
        <w:rPr>
          <w:rFonts w:hint="eastAsia" w:ascii="仿宋" w:hAnsi="仿宋" w:eastAsia="仿宋" w:cs="Times New Roman"/>
          <w:kern w:val="0"/>
          <w:sz w:val="28"/>
          <w:szCs w:val="28"/>
          <w:u w:color="000000"/>
        </w:rPr>
        <w:t>委托</w:t>
      </w:r>
      <w:r>
        <w:rPr>
          <w:rFonts w:ascii="仿宋" w:hAnsi="仿宋" w:eastAsia="仿宋" w:cs="Times New Roman"/>
          <w:kern w:val="0"/>
          <w:sz w:val="28"/>
          <w:szCs w:val="28"/>
          <w:u w:color="000000"/>
        </w:rPr>
        <w:t>内容：</w:t>
      </w:r>
      <w:r>
        <w:rPr>
          <w:rFonts w:hint="eastAsia" w:ascii="仿宋" w:hAnsi="仿宋" w:eastAsia="仿宋" w:cs="Times New Roman"/>
          <w:kern w:val="0"/>
          <w:sz w:val="28"/>
          <w:szCs w:val="28"/>
          <w:u w:color="000000"/>
        </w:rPr>
        <w:t>红旗出版社有限责任公司图书存储管理、新书入库、图书配送、退货清点入库等。</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二</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技术</w:t>
      </w:r>
      <w:r>
        <w:rPr>
          <w:rFonts w:ascii="仿宋" w:hAnsi="仿宋" w:eastAsia="仿宋" w:cs="Times New Roman"/>
          <w:kern w:val="0"/>
          <w:sz w:val="28"/>
          <w:szCs w:val="28"/>
          <w:u w:color="000000"/>
        </w:rPr>
        <w:t>要求</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1.场地要求：库房场地满足图书存放要求，通过消防验收，日常保持库区整洁。</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2.系统和人员要求：配备与委托方联网的计算机设备，配备熟悉云章出版管理平台的专职业务人员。</w:t>
      </w:r>
    </w:p>
    <w:p>
      <w:pPr>
        <w:ind w:firstLine="565" w:firstLineChars="202"/>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3.发货要求：根据委托方提出的到货时间要求，选择合理的运输方式。</w:t>
      </w:r>
    </w:p>
    <w:p>
      <w:pPr>
        <w:ind w:firstLine="565" w:firstLineChars="202"/>
        <w:jc w:val="left"/>
        <w:rPr>
          <w:rFonts w:ascii="仿宋" w:hAnsi="仿宋" w:eastAsia="仿宋" w:cs="Times New Roman"/>
          <w:kern w:val="0"/>
          <w:sz w:val="28"/>
          <w:szCs w:val="28"/>
          <w:u w:color="000000"/>
        </w:rPr>
      </w:pPr>
      <w:r>
        <w:rPr>
          <w:rFonts w:ascii="仿宋" w:hAnsi="仿宋" w:eastAsia="仿宋" w:cs="Times New Roman"/>
          <w:kern w:val="0"/>
          <w:sz w:val="28"/>
          <w:szCs w:val="28"/>
          <w:u w:color="000000"/>
        </w:rPr>
        <w:t>4.</w:t>
      </w:r>
      <w:r>
        <w:rPr>
          <w:rFonts w:hint="eastAsia" w:ascii="仿宋" w:hAnsi="仿宋" w:eastAsia="仿宋" w:cs="Times New Roman"/>
          <w:kern w:val="0"/>
          <w:sz w:val="28"/>
          <w:szCs w:val="28"/>
          <w:u w:color="000000"/>
        </w:rPr>
        <w:t>入库和退货要求：对委托方新书到货当日通知及时入库，收到客户退货3日内清点完毕并上传系统。</w:t>
      </w:r>
    </w:p>
    <w:p>
      <w:pPr>
        <w:ind w:firstLine="649" w:firstLineChars="202"/>
        <w:jc w:val="center"/>
        <w:rPr>
          <w:rFonts w:ascii="仿宋" w:hAnsi="仿宋" w:eastAsia="仿宋" w:cs="Times New Roman"/>
          <w:b/>
          <w:kern w:val="0"/>
          <w:sz w:val="32"/>
          <w:szCs w:val="20"/>
          <w:u w:color="000000"/>
        </w:rPr>
      </w:pPr>
    </w:p>
    <w:p>
      <w:pPr>
        <w:ind w:firstLine="649" w:firstLineChars="202"/>
        <w:jc w:val="center"/>
        <w:rPr>
          <w:rFonts w:ascii="仿宋" w:hAnsi="仿宋" w:eastAsia="仿宋" w:cs="Times New Roman"/>
          <w:b/>
          <w:kern w:val="0"/>
          <w:sz w:val="32"/>
          <w:szCs w:val="20"/>
          <w:u w:color="000000"/>
        </w:rPr>
      </w:pPr>
    </w:p>
    <w:p>
      <w:pPr>
        <w:ind w:firstLine="649" w:firstLineChars="202"/>
        <w:jc w:val="center"/>
        <w:rPr>
          <w:rFonts w:ascii="仿宋" w:hAnsi="仿宋" w:eastAsia="仿宋" w:cs="Times New Roman"/>
          <w:b/>
          <w:kern w:val="0"/>
          <w:sz w:val="32"/>
          <w:szCs w:val="20"/>
          <w:u w:color="000000"/>
        </w:rPr>
      </w:pPr>
    </w:p>
    <w:p>
      <w:pPr>
        <w:ind w:firstLine="649" w:firstLineChars="202"/>
        <w:jc w:val="center"/>
        <w:rPr>
          <w:rFonts w:ascii="仿宋" w:hAnsi="仿宋" w:eastAsia="仿宋" w:cs="Times New Roman"/>
          <w:b/>
          <w:kern w:val="0"/>
          <w:sz w:val="32"/>
          <w:szCs w:val="20"/>
          <w:u w:color="000000"/>
        </w:rPr>
      </w:pPr>
    </w:p>
    <w:p>
      <w:pPr>
        <w:ind w:firstLine="649" w:firstLineChars="202"/>
        <w:jc w:val="center"/>
        <w:rPr>
          <w:rFonts w:ascii="仿宋" w:hAnsi="仿宋" w:eastAsia="仿宋" w:cs="Times New Roman"/>
          <w:b/>
          <w:kern w:val="0"/>
          <w:sz w:val="32"/>
          <w:szCs w:val="20"/>
          <w:u w:color="000000"/>
        </w:rPr>
      </w:pPr>
    </w:p>
    <w:p>
      <w:pPr>
        <w:ind w:firstLine="649" w:firstLineChars="202"/>
        <w:jc w:val="center"/>
        <w:rPr>
          <w:rFonts w:ascii="仿宋" w:hAnsi="仿宋" w:eastAsia="仿宋" w:cs="Times New Roman"/>
          <w:b/>
          <w:kern w:val="0"/>
          <w:sz w:val="32"/>
          <w:szCs w:val="20"/>
          <w:u w:color="000000"/>
        </w:rPr>
      </w:pPr>
      <w:r>
        <w:rPr>
          <w:rFonts w:hint="eastAsia" w:ascii="仿宋" w:hAnsi="仿宋" w:eastAsia="仿宋" w:cs="Times New Roman"/>
          <w:b/>
          <w:kern w:val="0"/>
          <w:sz w:val="32"/>
          <w:szCs w:val="20"/>
          <w:u w:color="000000"/>
        </w:rPr>
        <w:t>第二章 投标人</w:t>
      </w:r>
      <w:r>
        <w:rPr>
          <w:rFonts w:ascii="仿宋" w:hAnsi="仿宋" w:eastAsia="仿宋" w:cs="Times New Roman"/>
          <w:b/>
          <w:kern w:val="0"/>
          <w:sz w:val="32"/>
          <w:szCs w:val="20"/>
          <w:u w:color="000000"/>
        </w:rPr>
        <w:t>须知</w:t>
      </w:r>
    </w:p>
    <w:p>
      <w:pPr>
        <w:ind w:firstLine="649" w:firstLineChars="202"/>
        <w:jc w:val="center"/>
        <w:rPr>
          <w:rFonts w:ascii="仿宋" w:hAnsi="仿宋" w:eastAsia="仿宋" w:cs="Times New Roman"/>
          <w:b/>
          <w:kern w:val="0"/>
          <w:sz w:val="32"/>
          <w:szCs w:val="20"/>
          <w:u w:color="000000"/>
        </w:rPr>
      </w:pPr>
    </w:p>
    <w:tbl>
      <w:tblPr>
        <w:tblStyle w:val="11"/>
        <w:tblW w:w="93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5"/>
        <w:gridCol w:w="84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序号</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1</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项目名称：红旗出版社有限责任公司202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年8月15日-202</w:t>
            </w:r>
            <w:r>
              <w:rPr>
                <w:rFonts w:hint="eastAsia" w:ascii="仿宋" w:hAnsi="仿宋" w:eastAsia="仿宋" w:cs="Times New Roman"/>
                <w:kern w:val="0"/>
                <w:sz w:val="28"/>
                <w:szCs w:val="28"/>
                <w:u w:color="000000"/>
                <w:lang w:val="en-US" w:eastAsia="zh-CN"/>
              </w:rPr>
              <w:t>6</w:t>
            </w:r>
            <w:r>
              <w:rPr>
                <w:rFonts w:hint="eastAsia" w:ascii="仿宋" w:hAnsi="仿宋" w:eastAsia="仿宋" w:cs="Times New Roman"/>
                <w:kern w:val="0"/>
                <w:sz w:val="28"/>
                <w:szCs w:val="28"/>
                <w:u w:color="000000"/>
              </w:rPr>
              <w:t>年8月14日仓储物流综合服务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招标编号：</w:t>
            </w:r>
            <w:r>
              <w:rPr>
                <w:rFonts w:ascii="仿宋" w:hAnsi="仿宋" w:eastAsia="仿宋" w:cs="Times New Roman"/>
                <w:kern w:val="0"/>
                <w:sz w:val="28"/>
                <w:szCs w:val="28"/>
                <w:u w:color="000000"/>
              </w:rPr>
              <w:t>HQ202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-0001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3</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投标报价及费用：</w:t>
            </w:r>
          </w:p>
          <w:p>
            <w:pPr>
              <w:spacing w:line="360" w:lineRule="auto"/>
              <w:rPr>
                <w:rFonts w:ascii="仿宋" w:hAnsi="仿宋" w:eastAsia="仿宋" w:cs="Times New Roman"/>
                <w:kern w:val="0"/>
                <w:sz w:val="28"/>
                <w:szCs w:val="28"/>
                <w:u w:color="000000"/>
              </w:rPr>
            </w:pPr>
            <w:r>
              <w:rPr>
                <w:rFonts w:ascii="仿宋" w:hAnsi="仿宋" w:eastAsia="仿宋" w:cs="Times New Roman"/>
                <w:kern w:val="0"/>
                <w:sz w:val="28"/>
                <w:szCs w:val="28"/>
                <w:u w:color="000000"/>
              </w:rPr>
              <w:t>1</w:t>
            </w:r>
            <w:r>
              <w:rPr>
                <w:rFonts w:hint="eastAsia" w:ascii="仿宋" w:hAnsi="仿宋" w:eastAsia="仿宋" w:cs="Times New Roman"/>
                <w:kern w:val="0"/>
                <w:sz w:val="28"/>
                <w:szCs w:val="28"/>
                <w:u w:color="000000"/>
              </w:rPr>
              <w:t>、本项目投标按发货和退货码洋的百分比报价；</w:t>
            </w:r>
            <w:r>
              <w:rPr>
                <w:rFonts w:hint="eastAsia" w:ascii="仿宋" w:hAnsi="仿宋" w:eastAsia="仿宋" w:cs="Times New Roman"/>
                <w:kern w:val="0"/>
                <w:sz w:val="28"/>
                <w:szCs w:val="28"/>
                <w:u w:color="000000"/>
                <w:lang w:val="en-US" w:eastAsia="zh-CN"/>
              </w:rPr>
              <w:t>招</w:t>
            </w:r>
            <w:r>
              <w:rPr>
                <w:rFonts w:hint="eastAsia" w:ascii="仿宋" w:hAnsi="仿宋" w:eastAsia="仿宋" w:cs="Times New Roman"/>
                <w:kern w:val="0"/>
                <w:sz w:val="28"/>
                <w:szCs w:val="28"/>
                <w:u w:color="000000"/>
              </w:rPr>
              <w:t>标方承诺在合同期内每年确保有偿最低发货码洋为</w:t>
            </w:r>
            <w:r>
              <w:rPr>
                <w:rFonts w:ascii="仿宋" w:hAnsi="仿宋" w:eastAsia="仿宋" w:cs="Times New Roman"/>
                <w:kern w:val="0"/>
                <w:sz w:val="28"/>
                <w:szCs w:val="28"/>
                <w:u w:color="000000"/>
              </w:rPr>
              <w:t xml:space="preserve"> 1500 万码洋，相应可获得400平方米的无偿使用面积（含实际使用面积，库房功能区域以及拣货通道区域的公摊面积）；如果每年发货量低于1500万码洋的，每年按 0.4 元/平方米/天、400平方米面积补偿给乙方仓储费用。</w:t>
            </w:r>
            <w:r>
              <w:rPr>
                <w:rFonts w:hint="eastAsia" w:ascii="仿宋" w:hAnsi="仿宋" w:eastAsia="仿宋" w:cs="Times New Roman"/>
                <w:kern w:val="0"/>
                <w:sz w:val="28"/>
                <w:szCs w:val="28"/>
                <w:u w:color="000000"/>
              </w:rPr>
              <w:t>如</w:t>
            </w:r>
            <w:r>
              <w:rPr>
                <w:rFonts w:hint="eastAsia" w:ascii="仿宋" w:hAnsi="仿宋" w:eastAsia="仿宋" w:cs="Times New Roman"/>
                <w:kern w:val="0"/>
                <w:sz w:val="28"/>
                <w:szCs w:val="28"/>
                <w:u w:color="000000"/>
                <w:lang w:val="en-US" w:eastAsia="zh-CN"/>
              </w:rPr>
              <w:t>招标方</w:t>
            </w:r>
            <w:r>
              <w:rPr>
                <w:rFonts w:hint="eastAsia" w:ascii="仿宋" w:hAnsi="仿宋" w:eastAsia="仿宋" w:cs="Times New Roman"/>
                <w:kern w:val="0"/>
                <w:sz w:val="28"/>
                <w:szCs w:val="28"/>
                <w:u w:color="000000"/>
              </w:rPr>
              <w:t>连续三个月没有货物发出，</w:t>
            </w:r>
            <w:r>
              <w:rPr>
                <w:rFonts w:hint="eastAsia" w:ascii="仿宋" w:hAnsi="仿宋" w:eastAsia="仿宋" w:cs="Times New Roman"/>
                <w:kern w:val="0"/>
                <w:sz w:val="28"/>
                <w:szCs w:val="28"/>
                <w:u w:color="000000"/>
                <w:lang w:val="en-US" w:eastAsia="zh-CN"/>
              </w:rPr>
              <w:t>中标方</w:t>
            </w:r>
            <w:r>
              <w:rPr>
                <w:rFonts w:hint="eastAsia" w:ascii="仿宋" w:hAnsi="仿宋" w:eastAsia="仿宋" w:cs="Times New Roman"/>
                <w:kern w:val="0"/>
                <w:sz w:val="28"/>
                <w:szCs w:val="28"/>
                <w:u w:color="000000"/>
              </w:rPr>
              <w:t>有权利将库租上调</w:t>
            </w:r>
            <w:r>
              <w:rPr>
                <w:rFonts w:ascii="仿宋" w:hAnsi="仿宋" w:eastAsia="仿宋" w:cs="Times New Roman"/>
                <w:kern w:val="0"/>
                <w:sz w:val="28"/>
                <w:szCs w:val="28"/>
                <w:u w:color="000000"/>
              </w:rPr>
              <w:t xml:space="preserve"> 20 %</w:t>
            </w:r>
            <w:r>
              <w:rPr>
                <w:rFonts w:hint="eastAsia" w:ascii="仿宋" w:hAnsi="仿宋" w:eastAsia="仿宋" w:cs="Times New Roman"/>
                <w:kern w:val="0"/>
                <w:sz w:val="28"/>
                <w:szCs w:val="28"/>
                <w:u w:color="000000"/>
              </w:rPr>
              <w:t>至</w:t>
            </w:r>
            <w:r>
              <w:rPr>
                <w:rFonts w:ascii="仿宋" w:hAnsi="仿宋" w:eastAsia="仿宋" w:cs="Times New Roman"/>
                <w:kern w:val="0"/>
                <w:sz w:val="28"/>
                <w:szCs w:val="28"/>
                <w:u w:color="000000"/>
              </w:rPr>
              <w:t xml:space="preserve">0.48 </w:t>
            </w:r>
            <w:r>
              <w:rPr>
                <w:rFonts w:hint="eastAsia" w:ascii="仿宋" w:hAnsi="仿宋" w:eastAsia="仿宋" w:cs="Times New Roman"/>
                <w:kern w:val="0"/>
                <w:sz w:val="28"/>
                <w:szCs w:val="28"/>
                <w:u w:color="000000"/>
              </w:rPr>
              <w:t>元</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平方米</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天，</w:t>
            </w:r>
            <w:r>
              <w:rPr>
                <w:rFonts w:hint="eastAsia" w:ascii="仿宋" w:hAnsi="仿宋" w:eastAsia="仿宋" w:cs="Times New Roman"/>
                <w:kern w:val="0"/>
                <w:sz w:val="28"/>
                <w:szCs w:val="28"/>
                <w:u w:color="000000"/>
                <w:lang w:val="en-US" w:eastAsia="zh-CN"/>
              </w:rPr>
              <w:t>招标方</w:t>
            </w:r>
            <w:r>
              <w:rPr>
                <w:rFonts w:hint="eastAsia" w:ascii="仿宋" w:hAnsi="仿宋" w:eastAsia="仿宋" w:cs="Times New Roman"/>
                <w:kern w:val="0"/>
                <w:sz w:val="28"/>
                <w:szCs w:val="28"/>
                <w:u w:color="000000"/>
              </w:rPr>
              <w:t>应按调整后价格付给</w:t>
            </w:r>
            <w:r>
              <w:rPr>
                <w:rFonts w:hint="eastAsia" w:ascii="仿宋" w:hAnsi="仿宋" w:eastAsia="仿宋" w:cs="Times New Roman"/>
                <w:kern w:val="0"/>
                <w:sz w:val="28"/>
                <w:szCs w:val="28"/>
                <w:u w:color="000000"/>
                <w:lang w:val="en-US" w:eastAsia="zh-CN"/>
              </w:rPr>
              <w:t>中标方</w:t>
            </w:r>
            <w:r>
              <w:rPr>
                <w:rFonts w:hint="eastAsia" w:ascii="仿宋" w:hAnsi="仿宋" w:eastAsia="仿宋" w:cs="Times New Roman"/>
                <w:kern w:val="0"/>
                <w:sz w:val="28"/>
                <w:szCs w:val="28"/>
                <w:u w:color="000000"/>
              </w:rPr>
              <w:t>库租。</w:t>
            </w:r>
          </w:p>
          <w:p>
            <w:pPr>
              <w:snapToGrid w:val="0"/>
              <w:spacing w:line="360" w:lineRule="auto"/>
              <w:rPr>
                <w:rFonts w:ascii="仿宋" w:hAnsi="仿宋" w:eastAsia="仿宋" w:cs="Times New Roman"/>
                <w:kern w:val="0"/>
                <w:sz w:val="28"/>
                <w:szCs w:val="28"/>
                <w:u w:color="000000"/>
              </w:rPr>
            </w:pPr>
          </w:p>
          <w:p>
            <w:pPr>
              <w:snapToGrid w:val="0"/>
              <w:spacing w:line="360" w:lineRule="auto"/>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4</w:t>
            </w:r>
          </w:p>
        </w:tc>
        <w:tc>
          <w:tcPr>
            <w:tcW w:w="840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预算金额：按最终中标的发货码洋百分比、退货码洋百分比按实结算。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5</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6</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答疑与澄清：投标人请于202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7</w:t>
            </w:r>
            <w:r>
              <w:rPr>
                <w:rFonts w:hint="eastAsia"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24</w:t>
            </w:r>
            <w:r>
              <w:rPr>
                <w:rFonts w:hint="eastAsia" w:ascii="仿宋" w:hAnsi="仿宋" w:eastAsia="仿宋" w:cs="Times New Roman"/>
                <w:kern w:val="0"/>
                <w:sz w:val="28"/>
                <w:szCs w:val="28"/>
                <w:u w:color="000000"/>
              </w:rPr>
              <w:t>日 17:00整前将答疑传至采购单位。</w:t>
            </w:r>
          </w:p>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联系电话：</w:t>
            </w:r>
            <w:r>
              <w:rPr>
                <w:rFonts w:ascii="仿宋" w:hAnsi="仿宋" w:eastAsia="仿宋" w:cs="Times New Roman"/>
                <w:kern w:val="0"/>
                <w:sz w:val="28"/>
                <w:szCs w:val="28"/>
                <w:u w:color="000000"/>
              </w:rPr>
              <w:t>0571-8531</w:t>
            </w:r>
            <w:r>
              <w:rPr>
                <w:rFonts w:hint="eastAsia" w:ascii="仿宋" w:hAnsi="仿宋" w:eastAsia="仿宋" w:cs="Times New Roman"/>
                <w:kern w:val="0"/>
                <w:sz w:val="28"/>
                <w:szCs w:val="28"/>
                <w:u w:color="000000"/>
              </w:rPr>
              <w:t>1330；联系人：孙老师邮箱：</w:t>
            </w:r>
            <w:r>
              <w:fldChar w:fldCharType="begin"/>
            </w:r>
            <w:r>
              <w:instrText xml:space="preserve"> HYPERLINK "mailto:924173025@qq.com" </w:instrText>
            </w:r>
            <w:r>
              <w:fldChar w:fldCharType="separate"/>
            </w:r>
            <w:r>
              <w:rPr>
                <w:rStyle w:val="14"/>
                <w:rFonts w:ascii="仿宋" w:hAnsi="仿宋" w:eastAsia="仿宋" w:cs="Times New Roman"/>
                <w:kern w:val="0"/>
                <w:sz w:val="28"/>
                <w:szCs w:val="28"/>
              </w:rPr>
              <w:t>924173025@qq.com</w:t>
            </w:r>
            <w:r>
              <w:rPr>
                <w:rStyle w:val="14"/>
                <w:rFonts w:ascii="仿宋" w:hAnsi="仿宋" w:eastAsia="仿宋" w:cs="Times New Roman"/>
                <w:kern w:val="0"/>
                <w:sz w:val="28"/>
                <w:szCs w:val="28"/>
              </w:rPr>
              <w:fldChar w:fldCharType="end"/>
            </w:r>
            <w:r>
              <w:rPr>
                <w:rFonts w:hint="eastAsia" w:ascii="仿宋" w:hAnsi="仿宋" w:eastAsia="仿宋" w:cs="Times New Roman"/>
                <w:kern w:val="0"/>
                <w:sz w:val="28"/>
                <w:szCs w:val="28"/>
                <w:u w:color="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7</w:t>
            </w:r>
          </w:p>
        </w:tc>
        <w:tc>
          <w:tcPr>
            <w:tcW w:w="84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投标文件组成：资信技术文件（营业执照、消防验收证明等）和商务报价文件正本各1份；副本各</w:t>
            </w:r>
            <w:r>
              <w:rPr>
                <w:rFonts w:ascii="仿宋" w:hAnsi="仿宋" w:eastAsia="仿宋" w:cs="Times New Roman"/>
                <w:kern w:val="0"/>
                <w:sz w:val="28"/>
                <w:szCs w:val="28"/>
                <w:u w:color="000000"/>
              </w:rPr>
              <w:t>1</w:t>
            </w:r>
            <w:r>
              <w:rPr>
                <w:rFonts w:hint="eastAsia" w:ascii="仿宋" w:hAnsi="仿宋" w:eastAsia="仿宋" w:cs="Times New Roman"/>
                <w:kern w:val="0"/>
                <w:sz w:val="28"/>
                <w:szCs w:val="28"/>
                <w:u w:color="000000"/>
              </w:rPr>
              <w:t xml:space="preserve"> 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8</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投标截止时间及地点：202</w:t>
            </w:r>
            <w:r>
              <w:rPr>
                <w:rFonts w:hint="eastAsia" w:ascii="仿宋" w:hAnsi="仿宋" w:eastAsia="仿宋" w:cs="Times New Roman"/>
                <w:kern w:val="0"/>
                <w:sz w:val="28"/>
                <w:szCs w:val="28"/>
                <w:u w:color="000000"/>
                <w:lang w:val="en-US" w:eastAsia="zh-CN"/>
              </w:rPr>
              <w:t>4</w:t>
            </w:r>
            <w:r>
              <w:rPr>
                <w:rFonts w:hint="eastAsia"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8</w:t>
            </w:r>
            <w:r>
              <w:rPr>
                <w:rFonts w:hint="eastAsia"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8</w:t>
            </w:r>
            <w:r>
              <w:rPr>
                <w:rFonts w:hint="eastAsia" w:ascii="仿宋" w:hAnsi="仿宋" w:eastAsia="仿宋" w:cs="Times New Roman"/>
                <w:kern w:val="0"/>
                <w:sz w:val="28"/>
                <w:szCs w:val="28"/>
                <w:u w:color="000000"/>
              </w:rPr>
              <w:t>日</w:t>
            </w:r>
            <w:r>
              <w:rPr>
                <w:rFonts w:hint="eastAsia" w:ascii="仿宋" w:hAnsi="仿宋" w:eastAsia="仿宋" w:cs="Times New Roman"/>
                <w:kern w:val="0"/>
                <w:sz w:val="28"/>
                <w:szCs w:val="28"/>
                <w:u w:color="000000"/>
                <w:lang w:val="en-US" w:eastAsia="zh-CN"/>
              </w:rPr>
              <w:t>14</w:t>
            </w:r>
            <w:r>
              <w:rPr>
                <w:rFonts w:hint="eastAsia" w:ascii="仿宋" w:hAnsi="仿宋" w:eastAsia="仿宋" w:cs="Times New Roman"/>
                <w:kern w:val="0"/>
                <w:sz w:val="28"/>
                <w:szCs w:val="28"/>
                <w:u w:color="000000"/>
              </w:rPr>
              <w:t>点00分整，邮寄地址：杭州市体育场路178号红旗出版社，收件人：孙惊初，电话：13606804224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9</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评标结果公布时间：</w:t>
            </w:r>
            <w:r>
              <w:rPr>
                <w:rFonts w:ascii="仿宋" w:hAnsi="仿宋" w:eastAsia="仿宋" w:cs="Times New Roman"/>
                <w:kern w:val="0"/>
                <w:sz w:val="28"/>
                <w:szCs w:val="28"/>
                <w:u w:color="000000"/>
              </w:rPr>
              <w:t>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年</w:t>
            </w:r>
            <w:r>
              <w:rPr>
                <w:rFonts w:hint="eastAsia" w:ascii="仿宋" w:hAnsi="仿宋" w:eastAsia="仿宋" w:cs="Times New Roman"/>
                <w:kern w:val="0"/>
                <w:sz w:val="28"/>
                <w:szCs w:val="28"/>
                <w:u w:color="000000"/>
                <w:lang w:val="en-US" w:eastAsia="zh-CN"/>
              </w:rPr>
              <w:t>8</w:t>
            </w:r>
            <w:r>
              <w:rPr>
                <w:rFonts w:ascii="仿宋" w:hAnsi="仿宋" w:eastAsia="仿宋" w:cs="Times New Roman"/>
                <w:kern w:val="0"/>
                <w:sz w:val="28"/>
                <w:szCs w:val="28"/>
                <w:u w:color="000000"/>
              </w:rPr>
              <w:t>月</w:t>
            </w:r>
            <w:r>
              <w:rPr>
                <w:rFonts w:hint="eastAsia" w:ascii="仿宋" w:hAnsi="仿宋" w:eastAsia="仿宋" w:cs="Times New Roman"/>
                <w:kern w:val="0"/>
                <w:sz w:val="28"/>
                <w:szCs w:val="28"/>
                <w:u w:color="000000"/>
                <w:lang w:val="en-US" w:eastAsia="zh-CN"/>
              </w:rPr>
              <w:t>12</w:t>
            </w:r>
            <w:r>
              <w:rPr>
                <w:rFonts w:ascii="仿宋" w:hAnsi="仿宋" w:eastAsia="仿宋" w:cs="Times New Roman"/>
                <w:kern w:val="0"/>
                <w:sz w:val="28"/>
                <w:szCs w:val="28"/>
                <w:u w:color="000000"/>
              </w:rPr>
              <w:t>日17点00分</w:t>
            </w:r>
            <w:r>
              <w:rPr>
                <w:rFonts w:hint="eastAsia" w:ascii="仿宋" w:hAnsi="仿宋" w:eastAsia="仿宋" w:cs="Times New Roman"/>
                <w:kern w:val="0"/>
                <w:sz w:val="28"/>
                <w:szCs w:val="28"/>
                <w:u w:color="000000"/>
              </w:rPr>
              <w:t>前以</w:t>
            </w:r>
            <w:r>
              <w:rPr>
                <w:rFonts w:ascii="仿宋" w:hAnsi="仿宋" w:eastAsia="仿宋" w:cs="Times New Roman"/>
                <w:kern w:val="0"/>
                <w:sz w:val="28"/>
                <w:szCs w:val="28"/>
                <w:u w:color="000000"/>
              </w:rPr>
              <w:t>电话或邮件的形式发放到</w:t>
            </w:r>
            <w:r>
              <w:rPr>
                <w:rFonts w:hint="eastAsia" w:ascii="仿宋" w:hAnsi="仿宋" w:eastAsia="仿宋" w:cs="Times New Roman"/>
                <w:kern w:val="0"/>
                <w:sz w:val="28"/>
                <w:szCs w:val="28"/>
                <w:u w:color="000000"/>
              </w:rPr>
              <w:t>中标人</w:t>
            </w:r>
            <w:r>
              <w:rPr>
                <w:rFonts w:ascii="仿宋" w:hAnsi="仿宋" w:eastAsia="仿宋" w:cs="Times New Roman"/>
                <w:kern w:val="0"/>
                <w:sz w:val="28"/>
                <w:szCs w:val="28"/>
                <w:u w:color="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1</w:t>
            </w:r>
            <w:r>
              <w:rPr>
                <w:rFonts w:hint="eastAsia" w:ascii="仿宋" w:hAnsi="仿宋" w:eastAsia="仿宋" w:cs="Times New Roman"/>
                <w:kern w:val="0"/>
                <w:sz w:val="28"/>
                <w:szCs w:val="28"/>
                <w:u w:color="000000"/>
              </w:rPr>
              <w:t>3</w:t>
            </w:r>
          </w:p>
        </w:tc>
        <w:tc>
          <w:tcPr>
            <w:tcW w:w="840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签订合同时间：中标通知书发出后30日内单独签订合同。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ascii="仿宋" w:hAnsi="仿宋" w:eastAsia="仿宋" w:cs="Times New Roman"/>
                <w:kern w:val="0"/>
                <w:sz w:val="28"/>
                <w:szCs w:val="28"/>
                <w:u w:color="000000"/>
              </w:rPr>
              <w:t>1</w:t>
            </w:r>
            <w:r>
              <w:rPr>
                <w:rFonts w:hint="eastAsia" w:ascii="仿宋" w:hAnsi="仿宋" w:eastAsia="仿宋" w:cs="Times New Roman"/>
                <w:kern w:val="0"/>
                <w:sz w:val="28"/>
                <w:szCs w:val="28"/>
                <w:u w:color="000000"/>
              </w:rPr>
              <w:t>4</w:t>
            </w:r>
          </w:p>
        </w:tc>
        <w:tc>
          <w:tcPr>
            <w:tcW w:w="84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履约保证金</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 xml:space="preserve">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w:t>
            </w:r>
            <w:r>
              <w:rPr>
                <w:rFonts w:ascii="仿宋" w:hAnsi="仿宋" w:eastAsia="仿宋" w:cs="Times New Roman"/>
                <w:kern w:val="0"/>
                <w:sz w:val="28"/>
                <w:szCs w:val="28"/>
                <w:u w:color="000000"/>
              </w:rPr>
              <w:t>0</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投标文件有效期：60天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11</w:t>
            </w:r>
          </w:p>
        </w:tc>
        <w:tc>
          <w:tcPr>
            <w:tcW w:w="84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解释：本招标文件的解释权属于招标采购单位。</w:t>
            </w:r>
          </w:p>
        </w:tc>
      </w:tr>
    </w:tbl>
    <w:p>
      <w:pPr>
        <w:ind w:firstLine="565" w:firstLineChars="202"/>
        <w:jc w:val="left"/>
        <w:rPr>
          <w:rFonts w:ascii="仿宋" w:hAnsi="仿宋" w:eastAsia="仿宋" w:cs="Times New Roman"/>
          <w:kern w:val="0"/>
          <w:sz w:val="28"/>
          <w:szCs w:val="28"/>
          <w:u w:color="000000"/>
        </w:rPr>
      </w:pPr>
    </w:p>
    <w:p>
      <w:pPr>
        <w:ind w:firstLine="565" w:firstLineChars="202"/>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一 总则</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 适用范围</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1.1、本招标文件适用于本次所述项目的招标。</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2、定义</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2.1、“招标人”系指组织本次招标的代理机构或采购人。</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2.2、“投标人”系指向招标方提交投标文件的供应商。</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3</w:t>
      </w:r>
      <w:r>
        <w:rPr>
          <w:rFonts w:ascii="仿宋" w:hAnsi="仿宋" w:eastAsia="仿宋" w:cs="Times New Roman"/>
          <w:kern w:val="0"/>
          <w:sz w:val="28"/>
          <w:szCs w:val="28"/>
          <w:u w:color="000000"/>
        </w:rPr>
        <w:t>、“服务”系指招标文件规定投标人须承担的</w:t>
      </w:r>
      <w:r>
        <w:rPr>
          <w:rFonts w:hint="eastAsia" w:ascii="仿宋" w:hAnsi="仿宋" w:eastAsia="仿宋" w:cs="Times New Roman"/>
          <w:kern w:val="0"/>
          <w:sz w:val="28"/>
          <w:szCs w:val="28"/>
          <w:u w:color="000000"/>
        </w:rPr>
        <w:t>保管、入库、出库、发货、清点等服务</w:t>
      </w:r>
      <w:r>
        <w:rPr>
          <w:rFonts w:ascii="仿宋" w:hAnsi="仿宋" w:eastAsia="仿宋" w:cs="Times New Roman"/>
          <w:kern w:val="0"/>
          <w:sz w:val="28"/>
          <w:szCs w:val="28"/>
          <w:u w:color="000000"/>
        </w:rPr>
        <w:t>。</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4</w:t>
      </w:r>
      <w:r>
        <w:rPr>
          <w:rFonts w:ascii="仿宋" w:hAnsi="仿宋" w:eastAsia="仿宋" w:cs="Times New Roman"/>
          <w:kern w:val="0"/>
          <w:sz w:val="28"/>
          <w:szCs w:val="28"/>
          <w:u w:color="000000"/>
        </w:rPr>
        <w:t>、“项目”系指投标人按招标文件规定向采购人提供的服务。</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5</w:t>
      </w:r>
      <w:r>
        <w:rPr>
          <w:rFonts w:ascii="仿宋" w:hAnsi="仿宋" w:eastAsia="仿宋" w:cs="Times New Roman"/>
          <w:kern w:val="0"/>
          <w:sz w:val="28"/>
          <w:szCs w:val="28"/>
          <w:u w:color="000000"/>
        </w:rPr>
        <w:t>、“书面形式”包括信函、传真、电报、电子文档等。</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3、招标方式</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3.1、本次招标采用</w:t>
      </w:r>
      <w:r>
        <w:rPr>
          <w:rFonts w:hint="eastAsia" w:ascii="仿宋" w:hAnsi="仿宋" w:eastAsia="仿宋" w:cs="Times New Roman"/>
          <w:kern w:val="0"/>
          <w:sz w:val="28"/>
          <w:szCs w:val="28"/>
          <w:u w:color="000000"/>
        </w:rPr>
        <w:t>比价</w:t>
      </w:r>
      <w:r>
        <w:rPr>
          <w:rFonts w:ascii="仿宋" w:hAnsi="仿宋" w:eastAsia="仿宋" w:cs="Times New Roman"/>
          <w:kern w:val="0"/>
          <w:sz w:val="28"/>
          <w:szCs w:val="28"/>
          <w:u w:color="000000"/>
        </w:rPr>
        <w:t>招标方式进行；</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4</w:t>
      </w:r>
      <w:r>
        <w:rPr>
          <w:rFonts w:ascii="仿宋" w:hAnsi="仿宋" w:eastAsia="仿宋" w:cs="Times New Roman"/>
          <w:kern w:val="0"/>
          <w:sz w:val="28"/>
          <w:szCs w:val="28"/>
          <w:u w:color="000000"/>
        </w:rPr>
        <w:t>、投标费用</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不论投标结果如何，投标人均应自行承担所有与投标有关的全部费用。</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5</w:t>
      </w:r>
      <w:r>
        <w:rPr>
          <w:rFonts w:ascii="仿宋" w:hAnsi="仿宋" w:eastAsia="仿宋" w:cs="Times New Roman"/>
          <w:kern w:val="0"/>
          <w:sz w:val="28"/>
          <w:szCs w:val="28"/>
          <w:u w:color="000000"/>
        </w:rPr>
        <w:t>、联合体投标</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本项目不接受联合体投标。</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6</w:t>
      </w:r>
      <w:r>
        <w:rPr>
          <w:rFonts w:ascii="仿宋" w:hAnsi="仿宋" w:eastAsia="仿宋" w:cs="Times New Roman"/>
          <w:kern w:val="0"/>
          <w:sz w:val="28"/>
          <w:szCs w:val="28"/>
          <w:u w:color="000000"/>
        </w:rPr>
        <w:t>、转包与分包</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6</w:t>
      </w:r>
      <w:r>
        <w:rPr>
          <w:rFonts w:ascii="仿宋" w:hAnsi="仿宋" w:eastAsia="仿宋" w:cs="Times New Roman"/>
          <w:kern w:val="0"/>
          <w:sz w:val="28"/>
          <w:szCs w:val="28"/>
          <w:u w:color="000000"/>
        </w:rPr>
        <w:t>.1、本项目不允许转包；</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6</w:t>
      </w:r>
      <w:r>
        <w:rPr>
          <w:rFonts w:ascii="仿宋" w:hAnsi="仿宋" w:eastAsia="仿宋" w:cs="Times New Roman"/>
          <w:kern w:val="0"/>
          <w:sz w:val="28"/>
          <w:szCs w:val="28"/>
          <w:u w:color="000000"/>
        </w:rPr>
        <w:t>.2、本项目不允许分包</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7</w:t>
      </w:r>
      <w:r>
        <w:rPr>
          <w:rFonts w:ascii="仿宋" w:hAnsi="仿宋" w:eastAsia="仿宋" w:cs="Times New Roman"/>
          <w:kern w:val="0"/>
          <w:sz w:val="28"/>
          <w:szCs w:val="28"/>
          <w:u w:color="000000"/>
        </w:rPr>
        <w:t>、质疑</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7</w:t>
      </w:r>
      <w:r>
        <w:rPr>
          <w:rFonts w:ascii="仿宋" w:hAnsi="仿宋" w:eastAsia="仿宋" w:cs="Times New Roman"/>
          <w:kern w:val="0"/>
          <w:sz w:val="28"/>
          <w:szCs w:val="28"/>
          <w:u w:color="000000"/>
        </w:rPr>
        <w:t>.1、投标人认为招标文件、招标过程或中标结果使自己的合法权益受到损害的，应当在知道或者应知其权益受到损害之日起七个工作日内，以书面形式向采购人、代理机构提出质疑。投标人对招标采购单位的质疑答复不满意或者招标采购单位未在规定时间内作出答复的，可以在答复期满后十五个工作日内向同级采购监管部门投诉。</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7</w:t>
      </w:r>
      <w:r>
        <w:rPr>
          <w:rFonts w:ascii="仿宋" w:hAnsi="仿宋" w:eastAsia="仿宋" w:cs="Times New Roman"/>
          <w:kern w:val="0"/>
          <w:sz w:val="28"/>
          <w:szCs w:val="28"/>
          <w:u w:color="000000"/>
        </w:rPr>
        <w:t>.2、质疑、投诉应当采用书面形式，质疑书、投诉书均应明确阐述招标文件、招标过程或中标结果中使自己合法权益受到损害的实质性内容，提供相关事实、依据和证据及其来源或线索，便于有关单位调查、答复和处理。</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二</w:t>
      </w:r>
      <w:r>
        <w:rPr>
          <w:rFonts w:ascii="仿宋" w:hAnsi="仿宋" w:eastAsia="仿宋" w:cs="Times New Roman"/>
          <w:kern w:val="0"/>
          <w:sz w:val="28"/>
          <w:szCs w:val="28"/>
          <w:u w:color="000000"/>
        </w:rPr>
        <w:t xml:space="preserve">  招标文件</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1、招标文件的构成</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1.1、招标公告</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1.2、投标人须知</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1.3、招标项目需求</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1.4、合同主要条款</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1.5、评标办法及标准</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1.6、投标文件相关文件格式</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2、存在的风险</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投标人没有按照招标文件要求提供全部资料，或者投标人没有对招标文件在各方面作出实质性响应是投标人的风险，并可能导致其投标无效。</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 xml:space="preserve">3、招标文件的澄清与修改 </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3.1、投标人应认真阅读本招标文件，发现其中有误或有要求不合理的，投标人必须在知道或者应当知道之日起七个工作日内以书面形式要求采购代理机构澄清，否则，由此产生的后果由投标人负责。</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3.2、采购代理机构必须以书面形式答复所有购买招标文件的投标人（答复中不包含问题的来源）要求澄清的问题，同时认定其他澄清方式为无效。</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3.3、采购人或者采购代理机构可以对已发出的招标文件、资格预审文件、投标邀请书进行必要的澄清或修改，但不得改变采购标的和资格条件。澄清或修改应当在原公告发布媒体上发布澄清公告。澄清或者修改内容为招标文件、资格预审文件、投标邀请书的组成部分。</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3.4、澄清或者修改的内容可能影响投标文件编制的，采购人或者采购代理机构应当在投标截止时间至少15日前，在信息发布媒体上发布更正公告，并以书面形式通知所有招标文件收受人。该澄清或者修改的内容为招标文件的组成部分。不足15日的，采购人或者采购代理机构应当顺延提交投标文件的截止时间。</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3.5、澄清或者修改的内容可能影响资格预审申请文件编制的，采购人或者采购代理机构应当在提交资格预审申请文件截止时间至少3日前，以书面形式通知所有获取资格预审文件的潜在投标人；不足3日的，采购人或者采购代理机构应当顺延提交资格预审申请文件的截止时间。</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3.6、采购代理机构和采购单位可以视采购具体情况，延长投标截止时间和开标时间，但至少应当在招标文件要求提交投标文件的截止时间三日前，将变更时间书面通知所有招标文件收受人，并在信息发布媒体上发布变更公告。</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3.7、 招标文件的澄清或者修改都应该通过本代理机构以法定形式发布，采购人非通过本机构，不得擅自澄清或者修改招标文件。</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三、投标文件的编制</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（一）投标文件的组成</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投标文件由资信技术文件、商务报价文件组成。资信技术文件和商务报价文件正本各</w:t>
      </w:r>
      <w:r>
        <w:rPr>
          <w:rFonts w:ascii="仿宋" w:hAnsi="仿宋" w:eastAsia="仿宋" w:cs="Times New Roman"/>
          <w:kern w:val="0"/>
          <w:sz w:val="28"/>
          <w:szCs w:val="28"/>
          <w:u w:color="000000"/>
        </w:rPr>
        <w:t>1份；副本各1份，分别装订密封。</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 xml:space="preserve">1、资信技术文件 </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w:t>
      </w:r>
      <w:r>
        <w:rPr>
          <w:rFonts w:ascii="仿宋" w:hAnsi="仿宋" w:eastAsia="仿宋" w:cs="Times New Roman"/>
          <w:kern w:val="0"/>
          <w:sz w:val="28"/>
          <w:szCs w:val="28"/>
          <w:u w:color="000000"/>
        </w:rPr>
        <w:t>）诚信承诺书；（附件</w:t>
      </w:r>
      <w:r>
        <w:rPr>
          <w:rFonts w:hint="eastAsia" w:ascii="仿宋" w:hAnsi="仿宋" w:eastAsia="仿宋" w:cs="Times New Roman"/>
          <w:kern w:val="0"/>
          <w:sz w:val="28"/>
          <w:szCs w:val="28"/>
          <w:u w:color="000000"/>
        </w:rPr>
        <w:t>1</w:t>
      </w:r>
      <w:r>
        <w:rPr>
          <w:rFonts w:ascii="仿宋" w:hAnsi="仿宋" w:eastAsia="仿宋" w:cs="Times New Roman"/>
          <w:kern w:val="0"/>
          <w:sz w:val="28"/>
          <w:szCs w:val="28"/>
          <w:u w:color="000000"/>
        </w:rPr>
        <w:t>）</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（2）</w:t>
      </w:r>
      <w:r>
        <w:rPr>
          <w:rFonts w:ascii="仿宋" w:hAnsi="仿宋" w:eastAsia="仿宋" w:cs="Times New Roman"/>
          <w:kern w:val="0"/>
          <w:sz w:val="28"/>
          <w:szCs w:val="28"/>
          <w:u w:color="000000"/>
        </w:rPr>
        <w:t>法定代表人授权委托书；（附件</w:t>
      </w:r>
      <w:r>
        <w:rPr>
          <w:rFonts w:hint="eastAsia" w:ascii="仿宋" w:hAnsi="仿宋" w:eastAsia="仿宋" w:cs="Times New Roman"/>
          <w:kern w:val="0"/>
          <w:sz w:val="28"/>
          <w:szCs w:val="28"/>
          <w:u w:color="000000"/>
        </w:rPr>
        <w:t>2</w:t>
      </w:r>
      <w:r>
        <w:rPr>
          <w:rFonts w:ascii="仿宋" w:hAnsi="仿宋" w:eastAsia="仿宋" w:cs="Times New Roman"/>
          <w:kern w:val="0"/>
          <w:sz w:val="28"/>
          <w:szCs w:val="28"/>
          <w:u w:color="000000"/>
        </w:rPr>
        <w:t>）</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（3</w:t>
      </w:r>
      <w:r>
        <w:rPr>
          <w:rFonts w:ascii="仿宋" w:hAnsi="仿宋" w:eastAsia="仿宋" w:cs="Times New Roman"/>
          <w:kern w:val="0"/>
          <w:sz w:val="28"/>
          <w:szCs w:val="28"/>
          <w:u w:color="000000"/>
        </w:rPr>
        <w:t>）投标单位基本情况表；（法人营业执照副本）（附件</w:t>
      </w:r>
      <w:r>
        <w:rPr>
          <w:rFonts w:hint="eastAsia" w:ascii="仿宋" w:hAnsi="仿宋" w:eastAsia="仿宋" w:cs="Times New Roman"/>
          <w:kern w:val="0"/>
          <w:sz w:val="28"/>
          <w:szCs w:val="28"/>
          <w:u w:color="000000"/>
        </w:rPr>
        <w:t>3</w:t>
      </w:r>
      <w:r>
        <w:rPr>
          <w:rFonts w:ascii="仿宋" w:hAnsi="仿宋" w:eastAsia="仿宋" w:cs="Times New Roman"/>
          <w:kern w:val="0"/>
          <w:sz w:val="28"/>
          <w:szCs w:val="28"/>
          <w:u w:color="000000"/>
        </w:rPr>
        <w:t>）</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w:t>
      </w:r>
      <w:r>
        <w:rPr>
          <w:rFonts w:hint="eastAsia" w:ascii="仿宋" w:hAnsi="仿宋" w:eastAsia="仿宋" w:cs="Times New Roman"/>
          <w:kern w:val="0"/>
          <w:sz w:val="28"/>
          <w:szCs w:val="28"/>
          <w:u w:color="000000"/>
        </w:rPr>
        <w:t>商务</w:t>
      </w:r>
      <w:r>
        <w:rPr>
          <w:rFonts w:ascii="仿宋" w:hAnsi="仿宋" w:eastAsia="仿宋" w:cs="Times New Roman"/>
          <w:kern w:val="0"/>
          <w:sz w:val="28"/>
          <w:szCs w:val="28"/>
          <w:u w:color="000000"/>
        </w:rPr>
        <w:t>报价文件：</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（1</w:t>
      </w:r>
      <w:r>
        <w:rPr>
          <w:rFonts w:ascii="仿宋" w:hAnsi="仿宋" w:eastAsia="仿宋" w:cs="Times New Roman"/>
          <w:kern w:val="0"/>
          <w:sz w:val="28"/>
          <w:szCs w:val="28"/>
          <w:u w:color="000000"/>
        </w:rPr>
        <w:t>）明细报价表；（附件</w:t>
      </w:r>
      <w:r>
        <w:rPr>
          <w:rFonts w:hint="eastAsia" w:ascii="仿宋" w:hAnsi="仿宋" w:eastAsia="仿宋" w:cs="Times New Roman"/>
          <w:kern w:val="0"/>
          <w:sz w:val="28"/>
          <w:szCs w:val="28"/>
          <w:u w:color="000000"/>
        </w:rPr>
        <w:t>4</w:t>
      </w:r>
      <w:r>
        <w:rPr>
          <w:rFonts w:ascii="仿宋" w:hAnsi="仿宋" w:eastAsia="仿宋" w:cs="Times New Roman"/>
          <w:kern w:val="0"/>
          <w:sz w:val="28"/>
          <w:szCs w:val="28"/>
          <w:u w:color="000000"/>
        </w:rPr>
        <w:t>）</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▲注：法定代表人授权委托书并加盖单位公章。</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（二）投标文件的语言及计量</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1、▲投标文件以及投标方与招标方就有关投标事宜的所有来往函电，均应以中文书写。</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2、▲投标计量单位，除招标文件中有特殊要求外，应采用中华人民共和国法定计量单位，货币单位：人民币元。</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（三）</w:t>
      </w:r>
      <w:r>
        <w:rPr>
          <w:rFonts w:ascii="仿宋" w:hAnsi="仿宋" w:eastAsia="仿宋" w:cs="Times New Roman"/>
          <w:kern w:val="0"/>
          <w:sz w:val="28"/>
          <w:szCs w:val="28"/>
          <w:u w:color="000000"/>
        </w:rPr>
        <w:t xml:space="preserve"> 投标报价</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1、投标报价应按招标文件中相关附表格式填写。</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2、报价应包括货款、标准附件、备品备件、专用工具、包装、运输、装卸、保险、税金、货到就位以及安装、调试、保修等一切税金和费用。</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3、▲投标报价只允许有一个报价，有选择的报价将不予接受。</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（四）投标文件的有效期</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1、▲自投标截止日起60天投标书应保持有效。如采购人认为必要，可延长至总计最长不超过90天。有效期短于这个规定期限的投标将被拒绝。</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2、在特殊情况下，招标人可与投标人协商延长投标书的有效期，这种要求和答复均以书面形式进行。</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（五）、下列情况，投标单位将由代理机构上报采购单位，接受藏单位上级部门的处罚：</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1、投标人在投标有效期内撤回投标文件的；</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2、未按规定提交履约保证金的；</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3、投标人在投标过程中弄虚作假，提供虚假材料；</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4、中标供应商未按规定的时间、地点与采购人签订合同的；</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5、其他严重扰乱招投标程序的；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（六）</w:t>
      </w:r>
      <w:r>
        <w:rPr>
          <w:rFonts w:ascii="仿宋" w:hAnsi="仿宋" w:eastAsia="仿宋" w:cs="Times New Roman"/>
          <w:kern w:val="0"/>
          <w:sz w:val="28"/>
          <w:szCs w:val="28"/>
          <w:u w:color="000000"/>
        </w:rPr>
        <w:t xml:space="preserve"> 投标文件的签署和份数</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1、投标人应按本招标文件规定的格式和顺序编制、装订投标文件并标注页码，投标文件内容不完整、编排混乱导致投标文件被误读、漏读或者查找不到相关内容的，是投标人的责任。</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2、▲投标人应按资信</w:t>
      </w:r>
      <w:r>
        <w:rPr>
          <w:rFonts w:hint="eastAsia" w:ascii="仿宋" w:hAnsi="仿宋" w:eastAsia="仿宋" w:cs="Times New Roman"/>
          <w:kern w:val="0"/>
          <w:sz w:val="28"/>
          <w:szCs w:val="28"/>
          <w:u w:color="000000"/>
        </w:rPr>
        <w:t>技术</w:t>
      </w:r>
      <w:r>
        <w:rPr>
          <w:rFonts w:ascii="仿宋" w:hAnsi="仿宋" w:eastAsia="仿宋" w:cs="Times New Roman"/>
          <w:kern w:val="0"/>
          <w:sz w:val="28"/>
          <w:szCs w:val="28"/>
          <w:u w:color="000000"/>
        </w:rPr>
        <w:t>文件、技术文件、商务报价文件的顺序装订成册，资信文件、技术文件可装订在一起），商务报价文件单独装订成册并单独密封包装。所有投标文件正本各 1份，副本各4份。投标文件的封面应注明“正本”、“副本”字样。未装订的投标文件将被拒绝。</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3、投标文件的正本需打印或用不褪色的墨水填写，投标文件正本除本《投标人须知》中规定的可提供复印件外均须提供原件。副本为正本的复印件。</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4、▲投标文件须由投标人在规定位置盖章并由法定代表人或法定代表人的授权委托人签署，投标人应写全称。</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5、▲投标文件不得涂改，若有修改错漏处，须加盖单位公章或者法定代表人或法定代表人的授权委托人签字或盖章。投标文件因字迹潦草或表达不清所引起的后果由投标人负责。</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（七）投标文件的包装、递交、修改和撤回</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投标人应按资信技术文件和商务报价文件二部分密封封装投标文件。投标文件的包装封面上应注明投标人名称、投标人地址、投标文件名称（资信/商务文件或者技术文件、报价文件等）、投标项目名称、项目编号、标项及“开标时启封”字样，并加盖投标人公章。</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2、未按规定密封或标记的投标文件将被拒绝，由此造成投标文件被误投或提前拆封的风险由投标人承担。</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（八）在招标采购中，出现下列情形之一的，应予以废标：</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（一）符合专业条件的供应商或者对招标文件作实质响应的供应商不足三家的；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（二）出现影响采购公平的违法、违规行为的；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（三）投标人的报价均超过了采购预算，采购人不能支付的；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（四）因重大变故，采购任务取消的。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废标后，采购人应当将废标理由通知所有投标人。</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（九）投标无效的情形</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根据《政府采购货物和服务招标投标管理办法》有下列情形之一的，视为投标人串通投标，其投标无效：</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(一)不同投标人的投标文件由同一单位或者个人编制;</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(二)不同投标人委托同一单位或者个人办理投标事宜;</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(三)不同投标人的投标文件载明的项目管理成员或者联系人员为同一人;</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(四)不同投标人的投标文件异常一致或者投标报价呈规律性差异;</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(五)不同投标人的投标文件相互混装;</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1、在符合性审查和商务评审时，如发现下列情形之一的，投标文件将被视为无效：</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1）超出经营范围投标的；资信商务技术文件中出现报价的；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2）资格证明文件不全的，或者不符合招标文件标明的资格要求的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3）投标文件无投标单位加盖公章的；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4）投标文件无法定代表人签字（或盖章）,或未提供法定代表人授权委托书、投标声明书或者填写项目不齐全的；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5）投标代表人未能出具身份证明或与法定代表人授权委托人身份不符的；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6）投标文件格式不规范、项目不齐全或者内容虚假的；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7）投标文件的实质性内容未使用中文表述、意思表述不明确、前后矛盾或者使用计量单位不符合招标文件要求的（经评标委员会认定并允许其当场更正的笔误除外）</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8）投标有效期、交货时间、质保期等商务条款不能满足招标文件要求的；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9）未实质性响应招标文件要求或者投标文件有招标方不能接受的附加条件的；</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2、在技术评审时，如发现下列情形之一的，投标文件将被视为无效：</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1）未提供或未如实提供投标货物的技术参数，或者投标文件标明的响应或偏离与事实不符或虚假投标的；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2）明显不符合招标文件要求的规格型号、质量标准，或者与招标文件中标“▲”的技术指标、主要功能项目发生实质性偏离的；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3）投标技术方案不明确，存在一个或一个以上备选（替代）投标方案的；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4）与其他参加本次投标供应商的投标文件（技术文件）的文字表述内容相同连续20行以上或者差错相同2处以上的；</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3、在报价评审时，如发现下列情形之一的，投标文件将被视为无效：</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1）未采用人民币报价或者未按照招标文件标明的币种报价的；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2）报价超出最高限价，或者超出采购预算金额(自主创新产品除外)，采购人不能支付的；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3）投标报价具有选择性，或者开标价格与投标文件承诺的优惠（折扣）价格不一致的；</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w:t>
      </w:r>
      <w:r>
        <w:rPr>
          <w:rFonts w:ascii="仿宋" w:hAnsi="仿宋" w:eastAsia="仿宋" w:cs="Times New Roman"/>
          <w:kern w:val="0"/>
          <w:sz w:val="28"/>
          <w:szCs w:val="28"/>
          <w:u w:color="000000"/>
        </w:rPr>
        <w:t xml:space="preserve">4）投标报价明细表总额与开标一览表总价不一致，且高于总价5％的；                  </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4、被拒绝的投标文件为无效。</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四、评标</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1、评标组织</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1.1、本项目评标委员会由</w:t>
      </w:r>
      <w:r>
        <w:rPr>
          <w:rFonts w:hint="eastAsia" w:ascii="仿宋" w:hAnsi="仿宋" w:eastAsia="仿宋" w:cs="Times New Roman"/>
          <w:kern w:val="0"/>
          <w:sz w:val="28"/>
          <w:szCs w:val="28"/>
          <w:u w:color="000000"/>
        </w:rPr>
        <w:t>采购公司</w:t>
      </w:r>
      <w:r>
        <w:rPr>
          <w:rFonts w:ascii="仿宋" w:hAnsi="仿宋" w:eastAsia="仿宋" w:cs="Times New Roman"/>
          <w:kern w:val="0"/>
          <w:sz w:val="28"/>
          <w:szCs w:val="28"/>
          <w:u w:color="000000"/>
        </w:rPr>
        <w:t>招标工作</w:t>
      </w:r>
      <w:r>
        <w:rPr>
          <w:rFonts w:hint="eastAsia" w:ascii="仿宋" w:hAnsi="仿宋" w:eastAsia="仿宋" w:cs="Times New Roman"/>
          <w:kern w:val="0"/>
          <w:sz w:val="28"/>
          <w:szCs w:val="28"/>
          <w:u w:color="000000"/>
        </w:rPr>
        <w:t>小组</w:t>
      </w:r>
      <w:r>
        <w:rPr>
          <w:rFonts w:ascii="仿宋" w:hAnsi="仿宋" w:eastAsia="仿宋" w:cs="Times New Roman"/>
          <w:kern w:val="0"/>
          <w:sz w:val="28"/>
          <w:szCs w:val="28"/>
          <w:u w:color="000000"/>
        </w:rPr>
        <w:t>成员组成。</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2、评标的方式</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2.1、本采购项目采用不公开方式评标，评标的依据为招标文件和投标文件。</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3、评标程序</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3.1、形式审查:评标委员会将审查投标文件是否真实、完整,总体编排是否有序,文件签署是否正确等。</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4、评标原则和评标办法</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4.2、评标办法</w:t>
      </w:r>
      <w:r>
        <w:rPr>
          <w:rFonts w:hint="eastAsia" w:ascii="仿宋" w:hAnsi="仿宋" w:eastAsia="仿宋" w:cs="Times New Roman"/>
          <w:kern w:val="0"/>
          <w:sz w:val="28"/>
          <w:szCs w:val="28"/>
          <w:u w:color="000000"/>
        </w:rPr>
        <w:t>：比价</w:t>
      </w:r>
      <w:r>
        <w:rPr>
          <w:rFonts w:ascii="仿宋" w:hAnsi="仿宋" w:eastAsia="仿宋" w:cs="Times New Roman"/>
          <w:kern w:val="0"/>
          <w:sz w:val="28"/>
          <w:szCs w:val="28"/>
          <w:u w:color="000000"/>
        </w:rPr>
        <w:t>评价标准分</w:t>
      </w:r>
      <w:r>
        <w:rPr>
          <w:rFonts w:hint="eastAsia" w:ascii="仿宋" w:hAnsi="仿宋" w:eastAsia="仿宋" w:cs="Times New Roman"/>
          <w:kern w:val="0"/>
          <w:sz w:val="28"/>
          <w:szCs w:val="28"/>
          <w:u w:color="000000"/>
        </w:rPr>
        <w:t>资信技术</w:t>
      </w:r>
      <w:r>
        <w:rPr>
          <w:rFonts w:ascii="仿宋" w:hAnsi="仿宋" w:eastAsia="仿宋" w:cs="Times New Roman"/>
          <w:kern w:val="0"/>
          <w:sz w:val="28"/>
          <w:szCs w:val="28"/>
          <w:u w:color="000000"/>
        </w:rPr>
        <w:t>、报价</w:t>
      </w:r>
      <w:r>
        <w:rPr>
          <w:rFonts w:hint="eastAsia" w:ascii="仿宋" w:hAnsi="仿宋" w:eastAsia="仿宋" w:cs="Times New Roman"/>
          <w:kern w:val="0"/>
          <w:sz w:val="28"/>
          <w:szCs w:val="28"/>
          <w:u w:color="000000"/>
        </w:rPr>
        <w:t>金额2项</w:t>
      </w:r>
      <w:r>
        <w:rPr>
          <w:rFonts w:ascii="仿宋" w:hAnsi="仿宋" w:eastAsia="仿宋" w:cs="Times New Roman"/>
          <w:kern w:val="0"/>
          <w:sz w:val="28"/>
          <w:szCs w:val="28"/>
          <w:u w:color="000000"/>
        </w:rPr>
        <w:t>，</w:t>
      </w:r>
      <w:r>
        <w:rPr>
          <w:rFonts w:hint="eastAsia" w:ascii="仿宋" w:hAnsi="仿宋" w:eastAsia="仿宋" w:cs="Times New Roman"/>
          <w:kern w:val="0"/>
          <w:sz w:val="28"/>
          <w:szCs w:val="28"/>
          <w:u w:color="000000"/>
        </w:rPr>
        <w:t>按</w:t>
      </w:r>
      <w:r>
        <w:rPr>
          <w:rFonts w:ascii="仿宋" w:hAnsi="仿宋" w:eastAsia="仿宋" w:cs="Times New Roman"/>
          <w:kern w:val="0"/>
          <w:sz w:val="28"/>
          <w:szCs w:val="28"/>
          <w:u w:color="000000"/>
        </w:rPr>
        <w:t>每项进行</w:t>
      </w:r>
      <w:r>
        <w:rPr>
          <w:rFonts w:hint="eastAsia" w:ascii="仿宋" w:hAnsi="仿宋" w:eastAsia="仿宋" w:cs="Times New Roman"/>
          <w:kern w:val="0"/>
          <w:sz w:val="28"/>
          <w:szCs w:val="28"/>
          <w:u w:color="000000"/>
        </w:rPr>
        <w:t>分值</w:t>
      </w:r>
      <w:r>
        <w:rPr>
          <w:rFonts w:ascii="仿宋" w:hAnsi="仿宋" w:eastAsia="仿宋" w:cs="Times New Roman"/>
          <w:kern w:val="0"/>
          <w:sz w:val="28"/>
          <w:szCs w:val="28"/>
          <w:u w:color="000000"/>
        </w:rPr>
        <w:t>打分，总分</w:t>
      </w:r>
      <w:r>
        <w:rPr>
          <w:rFonts w:hint="eastAsia" w:ascii="仿宋" w:hAnsi="仿宋" w:eastAsia="仿宋" w:cs="Times New Roman"/>
          <w:kern w:val="0"/>
          <w:sz w:val="28"/>
          <w:szCs w:val="28"/>
          <w:u w:color="000000"/>
        </w:rPr>
        <w:t>100分</w:t>
      </w:r>
      <w:r>
        <w:rPr>
          <w:rFonts w:ascii="仿宋" w:hAnsi="仿宋" w:eastAsia="仿宋" w:cs="Times New Roman"/>
          <w:kern w:val="0"/>
          <w:sz w:val="28"/>
          <w:szCs w:val="28"/>
          <w:u w:color="000000"/>
        </w:rPr>
        <w:t>，综合对比得出评价建议。</w:t>
      </w:r>
    </w:p>
    <w:p>
      <w:pPr>
        <w:ind w:firstLine="565" w:firstLineChars="202"/>
        <w:rPr>
          <w:rFonts w:ascii="仿宋" w:hAnsi="仿宋" w:eastAsia="仿宋" w:cs="Times New Roman"/>
          <w:kern w:val="0"/>
          <w:sz w:val="28"/>
          <w:szCs w:val="28"/>
          <w:u w:color="000000"/>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59"/>
        <w:gridCol w:w="2572"/>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序号</w:t>
            </w:r>
          </w:p>
        </w:tc>
        <w:tc>
          <w:tcPr>
            <w:tcW w:w="1559" w:type="dxa"/>
          </w:tcPr>
          <w:p>
            <w:pPr>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分项</w:t>
            </w:r>
          </w:p>
        </w:tc>
        <w:tc>
          <w:tcPr>
            <w:tcW w:w="2572" w:type="dxa"/>
          </w:tcPr>
          <w:p>
            <w:pPr>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评分</w:t>
            </w:r>
            <w:r>
              <w:rPr>
                <w:rFonts w:ascii="仿宋" w:hAnsi="仿宋" w:eastAsia="仿宋" w:cs="Times New Roman"/>
                <w:kern w:val="0"/>
                <w:sz w:val="28"/>
                <w:szCs w:val="28"/>
                <w:u w:color="000000"/>
              </w:rPr>
              <w:t>内容</w:t>
            </w:r>
          </w:p>
        </w:tc>
        <w:tc>
          <w:tcPr>
            <w:tcW w:w="1659" w:type="dxa"/>
          </w:tcPr>
          <w:p>
            <w:pPr>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评分</w:t>
            </w:r>
            <w:r>
              <w:rPr>
                <w:rFonts w:ascii="仿宋" w:hAnsi="仿宋" w:eastAsia="仿宋" w:cs="Times New Roman"/>
                <w:kern w:val="0"/>
                <w:sz w:val="28"/>
                <w:szCs w:val="28"/>
                <w:u w:color="000000"/>
              </w:rPr>
              <w:t>办法</w:t>
            </w:r>
          </w:p>
        </w:tc>
        <w:tc>
          <w:tcPr>
            <w:tcW w:w="1660" w:type="dxa"/>
          </w:tcPr>
          <w:p>
            <w:pPr>
              <w:jc w:val="center"/>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1</w:t>
            </w:r>
          </w:p>
        </w:tc>
        <w:tc>
          <w:tcPr>
            <w:tcW w:w="1559"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资信技术</w:t>
            </w:r>
          </w:p>
        </w:tc>
        <w:tc>
          <w:tcPr>
            <w:tcW w:w="2572" w:type="dxa"/>
            <w:vAlign w:val="center"/>
          </w:tcPr>
          <w:p>
            <w:pPr>
              <w:jc w:val="left"/>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投标单位营业执照、消防验收证明、历年服务能力等</w:t>
            </w:r>
          </w:p>
        </w:tc>
        <w:tc>
          <w:tcPr>
            <w:tcW w:w="1659" w:type="dxa"/>
            <w:vAlign w:val="center"/>
          </w:tcPr>
          <w:p>
            <w:pPr>
              <w:jc w:val="left"/>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资信良好，有类似出版社服务经验，优秀者</w:t>
            </w:r>
            <w:r>
              <w:rPr>
                <w:rFonts w:ascii="仿宋" w:hAnsi="仿宋" w:eastAsia="仿宋" w:cs="Times New Roman"/>
                <w:kern w:val="0"/>
                <w:sz w:val="24"/>
                <w:szCs w:val="28"/>
                <w:u w:color="000000"/>
              </w:rPr>
              <w:t>得</w:t>
            </w:r>
            <w:r>
              <w:rPr>
                <w:rFonts w:hint="eastAsia" w:ascii="仿宋" w:hAnsi="仿宋" w:eastAsia="仿宋" w:cs="Times New Roman"/>
                <w:kern w:val="0"/>
                <w:sz w:val="24"/>
                <w:szCs w:val="28"/>
                <w:u w:color="000000"/>
              </w:rPr>
              <w:t>27</w:t>
            </w:r>
            <w:r>
              <w:rPr>
                <w:rFonts w:ascii="仿宋" w:hAnsi="仿宋" w:eastAsia="仿宋" w:cs="Times New Roman"/>
                <w:kern w:val="0"/>
                <w:sz w:val="24"/>
                <w:szCs w:val="28"/>
                <w:u w:color="000000"/>
              </w:rPr>
              <w:t>-</w:t>
            </w:r>
            <w:r>
              <w:rPr>
                <w:rFonts w:hint="eastAsia" w:ascii="仿宋" w:hAnsi="仿宋" w:eastAsia="仿宋" w:cs="Times New Roman"/>
                <w:kern w:val="0"/>
                <w:sz w:val="24"/>
                <w:szCs w:val="28"/>
                <w:u w:color="000000"/>
              </w:rPr>
              <w:t>30</w:t>
            </w:r>
            <w:r>
              <w:rPr>
                <w:rFonts w:ascii="仿宋" w:hAnsi="仿宋" w:eastAsia="仿宋" w:cs="Times New Roman"/>
                <w:kern w:val="0"/>
                <w:sz w:val="24"/>
                <w:szCs w:val="28"/>
                <w:u w:color="000000"/>
              </w:rPr>
              <w:t>分；</w:t>
            </w:r>
            <w:r>
              <w:rPr>
                <w:rFonts w:hint="eastAsia" w:ascii="仿宋" w:hAnsi="仿宋" w:eastAsia="仿宋" w:cs="Times New Roman"/>
                <w:kern w:val="0"/>
                <w:sz w:val="24"/>
                <w:szCs w:val="28"/>
                <w:u w:color="000000"/>
              </w:rPr>
              <w:t>良好者</w:t>
            </w:r>
            <w:r>
              <w:rPr>
                <w:rFonts w:ascii="仿宋" w:hAnsi="仿宋" w:eastAsia="仿宋" w:cs="Times New Roman"/>
                <w:kern w:val="0"/>
                <w:sz w:val="24"/>
                <w:szCs w:val="28"/>
                <w:u w:color="000000"/>
              </w:rPr>
              <w:t>得</w:t>
            </w:r>
            <w:r>
              <w:rPr>
                <w:rFonts w:hint="eastAsia" w:ascii="仿宋" w:hAnsi="仿宋" w:eastAsia="仿宋" w:cs="Times New Roman"/>
                <w:kern w:val="0"/>
                <w:sz w:val="24"/>
                <w:szCs w:val="28"/>
                <w:u w:color="000000"/>
              </w:rPr>
              <w:t>18-26</w:t>
            </w:r>
            <w:r>
              <w:rPr>
                <w:rFonts w:ascii="仿宋" w:hAnsi="仿宋" w:eastAsia="仿宋" w:cs="Times New Roman"/>
                <w:kern w:val="0"/>
                <w:sz w:val="24"/>
                <w:szCs w:val="28"/>
                <w:u w:color="000000"/>
              </w:rPr>
              <w:t>分；</w:t>
            </w:r>
            <w:r>
              <w:rPr>
                <w:rFonts w:hint="eastAsia" w:ascii="仿宋" w:hAnsi="仿宋" w:eastAsia="仿宋" w:cs="Times New Roman"/>
                <w:kern w:val="0"/>
                <w:sz w:val="24"/>
                <w:szCs w:val="28"/>
                <w:u w:color="000000"/>
              </w:rPr>
              <w:t>合格或</w:t>
            </w:r>
            <w:r>
              <w:rPr>
                <w:rFonts w:ascii="仿宋" w:hAnsi="仿宋" w:eastAsia="仿宋" w:cs="Times New Roman"/>
                <w:kern w:val="0"/>
                <w:sz w:val="24"/>
                <w:szCs w:val="28"/>
                <w:u w:color="000000"/>
              </w:rPr>
              <w:t>不符合得</w:t>
            </w:r>
            <w:r>
              <w:rPr>
                <w:rFonts w:hint="eastAsia" w:ascii="仿宋" w:hAnsi="仿宋" w:eastAsia="仿宋" w:cs="Times New Roman"/>
                <w:kern w:val="0"/>
                <w:sz w:val="24"/>
                <w:szCs w:val="28"/>
                <w:u w:color="000000"/>
              </w:rPr>
              <w:t>0-17</w:t>
            </w:r>
            <w:r>
              <w:rPr>
                <w:rFonts w:ascii="仿宋" w:hAnsi="仿宋" w:eastAsia="仿宋" w:cs="Times New Roman"/>
                <w:kern w:val="0"/>
                <w:sz w:val="24"/>
                <w:szCs w:val="28"/>
                <w:u w:color="000000"/>
              </w:rPr>
              <w:t>分。</w:t>
            </w:r>
          </w:p>
        </w:tc>
        <w:tc>
          <w:tcPr>
            <w:tcW w:w="1660"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3</w:t>
            </w:r>
          </w:p>
        </w:tc>
        <w:tc>
          <w:tcPr>
            <w:tcW w:w="1559"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报价金额</w:t>
            </w:r>
          </w:p>
        </w:tc>
        <w:tc>
          <w:tcPr>
            <w:tcW w:w="2572" w:type="dxa"/>
            <w:vAlign w:val="center"/>
          </w:tcPr>
          <w:p>
            <w:pPr>
              <w:jc w:val="left"/>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发、退货</w:t>
            </w:r>
            <w:r>
              <w:rPr>
                <w:rFonts w:ascii="仿宋" w:hAnsi="仿宋" w:eastAsia="仿宋" w:cs="Times New Roman"/>
                <w:kern w:val="0"/>
                <w:sz w:val="24"/>
                <w:szCs w:val="28"/>
                <w:u w:color="000000"/>
              </w:rPr>
              <w:t>报价情况</w:t>
            </w:r>
          </w:p>
        </w:tc>
        <w:tc>
          <w:tcPr>
            <w:tcW w:w="1659" w:type="dxa"/>
            <w:vAlign w:val="center"/>
          </w:tcPr>
          <w:p>
            <w:pPr>
              <w:jc w:val="left"/>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按发货、退货码洋百分比，报价低者</w:t>
            </w:r>
            <w:r>
              <w:rPr>
                <w:rFonts w:ascii="仿宋" w:hAnsi="仿宋" w:eastAsia="仿宋" w:cs="Times New Roman"/>
                <w:kern w:val="0"/>
                <w:sz w:val="24"/>
                <w:szCs w:val="28"/>
                <w:u w:color="000000"/>
              </w:rPr>
              <w:t>分值高</w:t>
            </w:r>
            <w:r>
              <w:rPr>
                <w:rFonts w:hint="eastAsia" w:ascii="仿宋" w:hAnsi="仿宋" w:eastAsia="仿宋" w:cs="Times New Roman"/>
                <w:kern w:val="0"/>
                <w:sz w:val="24"/>
                <w:szCs w:val="28"/>
                <w:u w:color="000000"/>
              </w:rPr>
              <w:t>，报价每差0.1%计分差5分，报价最低者按70分计。</w:t>
            </w:r>
          </w:p>
        </w:tc>
        <w:tc>
          <w:tcPr>
            <w:tcW w:w="1660" w:type="dxa"/>
            <w:vAlign w:val="center"/>
          </w:tcPr>
          <w:p>
            <w:pPr>
              <w:jc w:val="center"/>
              <w:rPr>
                <w:rFonts w:ascii="仿宋" w:hAnsi="仿宋" w:eastAsia="仿宋" w:cs="Times New Roman"/>
                <w:kern w:val="0"/>
                <w:sz w:val="24"/>
                <w:szCs w:val="28"/>
                <w:u w:color="000000"/>
              </w:rPr>
            </w:pPr>
            <w:r>
              <w:rPr>
                <w:rFonts w:hint="eastAsia" w:ascii="仿宋" w:hAnsi="仿宋" w:eastAsia="仿宋" w:cs="Times New Roman"/>
                <w:kern w:val="0"/>
                <w:sz w:val="24"/>
                <w:szCs w:val="28"/>
                <w:u w:color="000000"/>
              </w:rPr>
              <w:t>70</w:t>
            </w:r>
          </w:p>
        </w:tc>
      </w:tr>
    </w:tbl>
    <w:p>
      <w:pPr>
        <w:ind w:firstLine="845" w:firstLineChars="302"/>
        <w:rPr>
          <w:rFonts w:ascii="仿宋" w:hAnsi="仿宋" w:eastAsia="仿宋" w:cs="Times New Roman"/>
          <w:kern w:val="0"/>
          <w:sz w:val="28"/>
          <w:szCs w:val="28"/>
          <w:u w:color="000000"/>
        </w:rPr>
      </w:pP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五</w:t>
      </w:r>
      <w:r>
        <w:rPr>
          <w:rFonts w:ascii="仿宋" w:hAnsi="仿宋" w:eastAsia="仿宋" w:cs="Times New Roman"/>
          <w:kern w:val="0"/>
          <w:sz w:val="28"/>
          <w:szCs w:val="28"/>
          <w:u w:color="000000"/>
        </w:rPr>
        <w:t xml:space="preserve"> 、定标</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1、中标人确定</w:t>
      </w:r>
      <w:r>
        <w:rPr>
          <w:rFonts w:hint="eastAsia" w:ascii="仿宋" w:hAnsi="仿宋" w:eastAsia="仿宋" w:cs="Times New Roman"/>
          <w:kern w:val="0"/>
          <w:sz w:val="28"/>
          <w:szCs w:val="28"/>
          <w:u w:color="000000"/>
        </w:rPr>
        <w:t>：以</w:t>
      </w:r>
      <w:r>
        <w:rPr>
          <w:rFonts w:ascii="仿宋" w:hAnsi="仿宋" w:eastAsia="仿宋" w:cs="Times New Roman"/>
          <w:kern w:val="0"/>
          <w:sz w:val="28"/>
          <w:szCs w:val="28"/>
          <w:u w:color="000000"/>
        </w:rPr>
        <w:t>电话或</w:t>
      </w:r>
      <w:r>
        <w:rPr>
          <w:rFonts w:hint="eastAsia" w:ascii="仿宋" w:hAnsi="仿宋" w:eastAsia="仿宋" w:cs="Times New Roman"/>
          <w:kern w:val="0"/>
          <w:sz w:val="28"/>
          <w:szCs w:val="28"/>
          <w:u w:color="000000"/>
        </w:rPr>
        <w:t>邮件</w:t>
      </w:r>
      <w:r>
        <w:rPr>
          <w:rFonts w:ascii="仿宋" w:hAnsi="仿宋" w:eastAsia="仿宋" w:cs="Times New Roman"/>
          <w:kern w:val="0"/>
          <w:sz w:val="28"/>
          <w:szCs w:val="28"/>
          <w:u w:color="000000"/>
        </w:rPr>
        <w:t>的形式通知</w:t>
      </w:r>
    </w:p>
    <w:p>
      <w:pPr>
        <w:ind w:firstLine="565" w:firstLineChars="202"/>
        <w:rPr>
          <w:rFonts w:ascii="仿宋" w:hAnsi="仿宋" w:eastAsia="仿宋" w:cs="Times New Roman"/>
          <w:kern w:val="0"/>
          <w:sz w:val="28"/>
          <w:szCs w:val="28"/>
          <w:u w:color="000000"/>
        </w:rPr>
      </w:pPr>
      <w:r>
        <w:rPr>
          <w:rFonts w:hint="eastAsia" w:ascii="仿宋" w:hAnsi="仿宋" w:eastAsia="仿宋" w:cs="Times New Roman"/>
          <w:kern w:val="0"/>
          <w:sz w:val="28"/>
          <w:szCs w:val="28"/>
          <w:u w:color="000000"/>
        </w:rPr>
        <w:t>六、合同授予</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1、签订合同</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1.1、中标人自接到中标通知书后30天内与采购人签定合同。同时采购代理机构对合同内容进行审查，如发现与采购结果和投标承诺内容不一致的，应予以纠正。</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1.2、中标人拖延、拒签合同的,将被取消中标资格。</w:t>
      </w:r>
    </w:p>
    <w:p>
      <w:pPr>
        <w:ind w:firstLine="565" w:firstLineChars="202"/>
        <w:rPr>
          <w:rFonts w:ascii="仿宋" w:hAnsi="仿宋" w:eastAsia="仿宋" w:cs="Times New Roman"/>
          <w:kern w:val="0"/>
          <w:sz w:val="28"/>
          <w:szCs w:val="28"/>
          <w:u w:color="000000"/>
        </w:rPr>
      </w:pPr>
      <w:r>
        <w:rPr>
          <w:rFonts w:ascii="仿宋" w:hAnsi="仿宋" w:eastAsia="仿宋" w:cs="Times New Roman"/>
          <w:kern w:val="0"/>
          <w:sz w:val="28"/>
          <w:szCs w:val="28"/>
          <w:u w:color="000000"/>
        </w:rPr>
        <w:t>2、履约保证金及质保金：无。</w:t>
      </w:r>
    </w:p>
    <w:p>
      <w:pPr>
        <w:pStyle w:val="16"/>
        <w:widowControl w:val="0"/>
        <w:snapToGrid w:val="0"/>
        <w:spacing w:after="120" w:line="470" w:lineRule="atLeast"/>
        <w:ind w:firstLine="0"/>
        <w:jc w:val="center"/>
        <w:rPr>
          <w:rFonts w:ascii="仿宋" w:hAnsi="仿宋" w:eastAsia="仿宋"/>
          <w:color w:val="auto"/>
          <w:sz w:val="32"/>
        </w:rPr>
      </w:pPr>
      <w:r>
        <w:rPr>
          <w:rFonts w:hint="eastAsia" w:ascii="仿宋" w:hAnsi="仿宋" w:eastAsia="仿宋"/>
          <w:color w:val="auto"/>
          <w:sz w:val="32"/>
        </w:rPr>
        <w:t>第三章 投标文件</w:t>
      </w:r>
      <w:r>
        <w:rPr>
          <w:rFonts w:ascii="仿宋" w:hAnsi="仿宋" w:eastAsia="仿宋"/>
          <w:color w:val="auto"/>
          <w:sz w:val="32"/>
        </w:rPr>
        <w:t>格式</w:t>
      </w:r>
    </w:p>
    <w:p>
      <w:pPr>
        <w:pStyle w:val="16"/>
        <w:widowControl w:val="0"/>
        <w:snapToGrid w:val="0"/>
        <w:spacing w:after="120" w:line="470" w:lineRule="atLeast"/>
        <w:ind w:firstLine="0"/>
        <w:jc w:val="center"/>
        <w:rPr>
          <w:rFonts w:ascii="仿宋" w:hAnsi="仿宋" w:eastAsia="仿宋"/>
          <w:b w:val="0"/>
          <w:color w:val="auto"/>
          <w:sz w:val="32"/>
        </w:rPr>
      </w:pPr>
      <w:r>
        <w:rPr>
          <w:rFonts w:hint="eastAsia" w:ascii="仿宋" w:hAnsi="仿宋" w:eastAsia="仿宋"/>
          <w:b w:val="0"/>
          <w:color w:val="auto"/>
          <w:sz w:val="32"/>
        </w:rPr>
        <w:t>一 投标文件</w:t>
      </w:r>
      <w:r>
        <w:rPr>
          <w:rFonts w:ascii="仿宋" w:hAnsi="仿宋" w:eastAsia="仿宋"/>
          <w:b w:val="0"/>
          <w:color w:val="auto"/>
          <w:sz w:val="32"/>
        </w:rPr>
        <w:t>格式</w:t>
      </w:r>
    </w:p>
    <w:p>
      <w:pPr>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1</w:t>
      </w:r>
      <w:r>
        <w:rPr>
          <w:rFonts w:ascii="宋体" w:hAnsi="宋体" w:eastAsia="宋体" w:cs="Times New Roman"/>
          <w:b/>
          <w:kern w:val="0"/>
          <w:sz w:val="24"/>
          <w:szCs w:val="28"/>
          <w:u w:color="000000"/>
        </w:rPr>
        <w:t>.</w:t>
      </w:r>
      <w:r>
        <w:rPr>
          <w:rFonts w:hint="eastAsia" w:ascii="宋体" w:hAnsi="宋体" w:eastAsia="宋体" w:cs="Times New Roman"/>
          <w:b/>
          <w:kern w:val="0"/>
          <w:sz w:val="24"/>
          <w:szCs w:val="28"/>
          <w:u w:color="000000"/>
        </w:rPr>
        <w:t>投标</w:t>
      </w:r>
      <w:r>
        <w:rPr>
          <w:rFonts w:ascii="宋体" w:hAnsi="宋体" w:eastAsia="宋体" w:cs="Times New Roman"/>
          <w:b/>
          <w:kern w:val="0"/>
          <w:sz w:val="24"/>
          <w:szCs w:val="28"/>
          <w:u w:color="000000"/>
        </w:rPr>
        <w:t>文件封面格式</w:t>
      </w:r>
    </w:p>
    <w:p>
      <w:pPr>
        <w:jc w:val="center"/>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资信</w:t>
      </w:r>
      <w:r>
        <w:rPr>
          <w:rFonts w:ascii="宋体" w:hAnsi="宋体" w:eastAsia="宋体" w:cs="Times New Roman"/>
          <w:b/>
          <w:kern w:val="0"/>
          <w:sz w:val="24"/>
          <w:szCs w:val="28"/>
          <w:u w:color="000000"/>
        </w:rPr>
        <w:t>技术文件</w:t>
      </w:r>
    </w:p>
    <w:p>
      <w:pPr>
        <w:spacing w:line="360" w:lineRule="auto"/>
        <w:ind w:left="1200" w:hanging="1200" w:hangingChars="5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项目名称</w:t>
      </w:r>
      <w:r>
        <w:rPr>
          <w:rFonts w:ascii="宋体" w:hAnsi="宋体" w:eastAsia="宋体" w:cs="Times New Roman"/>
          <w:kern w:val="0"/>
          <w:sz w:val="24"/>
          <w:szCs w:val="28"/>
          <w:u w:color="000000"/>
        </w:rPr>
        <w:t>：</w:t>
      </w:r>
      <w:r>
        <w:rPr>
          <w:rFonts w:hint="eastAsia" w:ascii="宋体" w:hAnsi="宋体" w:eastAsia="宋体" w:cs="Times New Roman"/>
          <w:kern w:val="0"/>
          <w:sz w:val="24"/>
          <w:szCs w:val="28"/>
          <w:u w:color="000000"/>
        </w:rPr>
        <w:t>红旗出版社有限责任公司202</w:t>
      </w:r>
      <w:r>
        <w:rPr>
          <w:rFonts w:hint="eastAsia" w:ascii="宋体" w:hAnsi="宋体" w:eastAsia="宋体" w:cs="Times New Roman"/>
          <w:kern w:val="0"/>
          <w:sz w:val="24"/>
          <w:szCs w:val="28"/>
          <w:u w:color="000000"/>
          <w:lang w:val="en-US" w:eastAsia="zh-CN"/>
        </w:rPr>
        <w:t>4</w:t>
      </w:r>
      <w:r>
        <w:rPr>
          <w:rFonts w:hint="eastAsia" w:ascii="宋体" w:hAnsi="宋体" w:eastAsia="宋体" w:cs="Times New Roman"/>
          <w:kern w:val="0"/>
          <w:sz w:val="24"/>
          <w:szCs w:val="28"/>
          <w:u w:color="000000"/>
        </w:rPr>
        <w:t>年8月15日-202</w:t>
      </w:r>
      <w:r>
        <w:rPr>
          <w:rFonts w:hint="eastAsia" w:ascii="宋体" w:hAnsi="宋体" w:eastAsia="宋体" w:cs="Times New Roman"/>
          <w:kern w:val="0"/>
          <w:sz w:val="24"/>
          <w:szCs w:val="28"/>
          <w:u w:color="000000"/>
          <w:lang w:val="en-US" w:eastAsia="zh-CN"/>
        </w:rPr>
        <w:t>6</w:t>
      </w:r>
      <w:r>
        <w:rPr>
          <w:rFonts w:hint="eastAsia" w:ascii="宋体" w:hAnsi="宋体" w:eastAsia="宋体" w:cs="Times New Roman"/>
          <w:kern w:val="0"/>
          <w:sz w:val="24"/>
          <w:szCs w:val="28"/>
          <w:u w:color="000000"/>
        </w:rPr>
        <w:t>年8月14日仓储物流综合服务</w:t>
      </w:r>
    </w:p>
    <w:p>
      <w:pPr>
        <w:spacing w:line="360" w:lineRule="auto"/>
        <w:ind w:left="1200" w:hanging="1200" w:hangingChars="5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项目</w:t>
      </w:r>
      <w:r>
        <w:rPr>
          <w:rFonts w:ascii="宋体" w:hAnsi="宋体" w:eastAsia="宋体" w:cs="Times New Roman"/>
          <w:kern w:val="0"/>
          <w:sz w:val="24"/>
          <w:szCs w:val="28"/>
          <w:u w:color="000000"/>
        </w:rPr>
        <w:t>编号：</w:t>
      </w:r>
      <w:r>
        <w:rPr>
          <w:rFonts w:ascii="仿宋" w:hAnsi="仿宋" w:eastAsia="仿宋" w:cs="Times New Roman"/>
          <w:kern w:val="0"/>
          <w:sz w:val="28"/>
          <w:szCs w:val="28"/>
          <w:u w:color="000000"/>
        </w:rPr>
        <w:t>HQ202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-0001</w:t>
      </w: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投标人</w:t>
      </w:r>
      <w:r>
        <w:rPr>
          <w:rFonts w:ascii="宋体" w:hAnsi="宋体" w:eastAsia="宋体" w:cs="Times New Roman"/>
          <w:kern w:val="0"/>
          <w:sz w:val="24"/>
          <w:szCs w:val="28"/>
          <w:u w:color="000000"/>
        </w:rPr>
        <w:t>名称：</w:t>
      </w: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投保人</w:t>
      </w:r>
      <w:r>
        <w:rPr>
          <w:rFonts w:ascii="宋体" w:hAnsi="宋体" w:eastAsia="宋体" w:cs="Times New Roman"/>
          <w:kern w:val="0"/>
          <w:sz w:val="24"/>
          <w:szCs w:val="28"/>
          <w:u w:color="000000"/>
        </w:rPr>
        <w:t>地址</w:t>
      </w:r>
      <w:r>
        <w:rPr>
          <w:rFonts w:hint="eastAsia" w:ascii="宋体" w:hAnsi="宋体" w:eastAsia="宋体" w:cs="Times New Roman"/>
          <w:kern w:val="0"/>
          <w:sz w:val="24"/>
          <w:szCs w:val="28"/>
          <w:u w:color="000000"/>
        </w:rPr>
        <w:t>：</w:t>
      </w:r>
    </w:p>
    <w:p>
      <w:pPr>
        <w:spacing w:line="360" w:lineRule="auto"/>
        <w:jc w:val="center"/>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 xml:space="preserve">                                  年   月    日</w:t>
      </w:r>
    </w:p>
    <w:p>
      <w:pPr>
        <w:spacing w:line="360" w:lineRule="auto"/>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jc w:val="center"/>
        <w:rPr>
          <w:rFonts w:ascii="宋体" w:hAnsi="宋体" w:eastAsia="宋体" w:cs="Times New Roman"/>
          <w:kern w:val="0"/>
          <w:sz w:val="24"/>
          <w:szCs w:val="28"/>
          <w:u w:color="000000"/>
        </w:rPr>
      </w:pPr>
    </w:p>
    <w:p>
      <w:pPr>
        <w:pStyle w:val="5"/>
        <w:spacing w:before="156" w:after="156" w:line="360" w:lineRule="auto"/>
        <w:jc w:val="right"/>
        <w:rPr>
          <w:rFonts w:hAnsi="宋体" w:cs="Times New Roman"/>
          <w:kern w:val="0"/>
          <w:szCs w:val="28"/>
          <w:u w:color="000000"/>
        </w:rPr>
      </w:pPr>
    </w:p>
    <w:p>
      <w:pPr>
        <w:jc w:val="left"/>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2.诚信承诺书：</w:t>
      </w:r>
    </w:p>
    <w:p>
      <w:pPr>
        <w:jc w:val="center"/>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诚信承诺书（附件1）</w:t>
      </w:r>
    </w:p>
    <w:p>
      <w:pPr>
        <w:jc w:val="center"/>
        <w:rPr>
          <w:rFonts w:ascii="宋体" w:hAnsi="宋体" w:eastAsia="宋体" w:cs="Times New Roman"/>
          <w:b/>
          <w:kern w:val="0"/>
          <w:sz w:val="24"/>
          <w:szCs w:val="28"/>
          <w:u w:color="000000"/>
        </w:rPr>
      </w:pP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红旗出版社有限责任公司：</w:t>
      </w:r>
    </w:p>
    <w:p>
      <w:pPr>
        <w:spacing w:line="360" w:lineRule="auto"/>
        <w:ind w:firstLine="480" w:firstLineChars="2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我方在参加贵单位的项目编号</w:t>
      </w:r>
      <w:r>
        <w:rPr>
          <w:rFonts w:ascii="仿宋" w:hAnsi="仿宋" w:eastAsia="仿宋" w:cs="Times New Roman"/>
          <w:kern w:val="0"/>
          <w:sz w:val="28"/>
          <w:szCs w:val="28"/>
          <w:u w:color="000000"/>
        </w:rPr>
        <w:t>HQ202</w:t>
      </w:r>
      <w:r>
        <w:rPr>
          <w:rFonts w:hint="eastAsia" w:ascii="仿宋" w:hAnsi="仿宋" w:eastAsia="仿宋" w:cs="Times New Roman"/>
          <w:kern w:val="0"/>
          <w:sz w:val="28"/>
          <w:szCs w:val="28"/>
          <w:u w:color="000000"/>
          <w:lang w:val="en-US" w:eastAsia="zh-CN"/>
        </w:rPr>
        <w:t>4</w:t>
      </w:r>
      <w:r>
        <w:rPr>
          <w:rFonts w:ascii="仿宋" w:hAnsi="仿宋" w:eastAsia="仿宋" w:cs="Times New Roman"/>
          <w:kern w:val="0"/>
          <w:sz w:val="28"/>
          <w:szCs w:val="28"/>
          <w:u w:color="000000"/>
        </w:rPr>
        <w:t>-0001</w:t>
      </w:r>
      <w:r>
        <w:rPr>
          <w:rFonts w:hint="eastAsia" w:ascii="宋体" w:hAnsi="宋体" w:eastAsia="宋体" w:cs="Times New Roman"/>
          <w:kern w:val="0"/>
          <w:sz w:val="24"/>
          <w:szCs w:val="28"/>
          <w:u w:color="000000"/>
        </w:rPr>
        <w:t>仓储物流综合服务比价招标活动中，郑重承诺如下：</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1、我方申报的所有资料都是真实、准确、完整的；</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2、我方无资质挂靠情形，保证不参与串标、围标及抬标；</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3、我方未处于被各级行政主管部门做出停止市场行为处罚的期限内；</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4、我方参加本项目政府采购活动前3年内在经营活动中没有重大违法记录；</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5、若我方中标，将严格按照规定及时与采购人签订合同；</w:t>
      </w:r>
    </w:p>
    <w:p>
      <w:pPr>
        <w:spacing w:line="360" w:lineRule="auto"/>
        <w:ind w:firstLine="566" w:firstLineChars="236"/>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6、若我方中标，将严格按照招标文件要求及投标文件承诺的报价、质量、工期、投标方案、项目负责人等内容组织实施；</w:t>
      </w:r>
    </w:p>
    <w:p>
      <w:pPr>
        <w:spacing w:line="360" w:lineRule="auto"/>
        <w:ind w:firstLine="480" w:firstLineChars="2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特此承诺。</w:t>
      </w:r>
    </w:p>
    <w:p>
      <w:pPr>
        <w:spacing w:line="360" w:lineRule="auto"/>
        <w:ind w:right="960"/>
        <w:jc w:val="right"/>
        <w:rPr>
          <w:rFonts w:ascii="宋体" w:hAnsi="宋体" w:eastAsia="宋体" w:cs="Times New Roman"/>
          <w:kern w:val="0"/>
          <w:sz w:val="24"/>
          <w:szCs w:val="28"/>
          <w:u w:color="000000"/>
        </w:rPr>
      </w:pPr>
    </w:p>
    <w:p>
      <w:pPr>
        <w:spacing w:line="360" w:lineRule="auto"/>
        <w:ind w:right="960"/>
        <w:jc w:val="righ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法定代表人或其委托代理人签名（或盖章）：</w:t>
      </w:r>
    </w:p>
    <w:p>
      <w:pPr>
        <w:spacing w:line="360" w:lineRule="auto"/>
        <w:ind w:right="960"/>
        <w:jc w:val="right"/>
        <w:rPr>
          <w:rFonts w:ascii="宋体" w:hAnsi="宋体" w:eastAsia="宋体" w:cs="Times New Roman"/>
          <w:kern w:val="0"/>
          <w:sz w:val="24"/>
          <w:szCs w:val="28"/>
          <w:u w:color="000000"/>
        </w:rPr>
      </w:pPr>
    </w:p>
    <w:p>
      <w:pPr>
        <w:spacing w:line="360" w:lineRule="auto"/>
        <w:ind w:right="1920" w:firstLine="2640" w:firstLineChars="1100"/>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供应商（公章）：</w:t>
      </w:r>
    </w:p>
    <w:p>
      <w:pPr>
        <w:spacing w:line="360" w:lineRule="auto"/>
        <w:ind w:right="1920" w:firstLine="2640" w:firstLineChars="1100"/>
        <w:rPr>
          <w:rFonts w:ascii="宋体" w:hAnsi="宋体" w:eastAsia="宋体" w:cs="Times New Roman"/>
          <w:kern w:val="0"/>
          <w:sz w:val="24"/>
          <w:szCs w:val="28"/>
          <w:u w:color="000000"/>
        </w:rPr>
      </w:pPr>
    </w:p>
    <w:p>
      <w:pPr>
        <w:spacing w:line="360" w:lineRule="auto"/>
        <w:ind w:right="960" w:firstLine="2640" w:firstLineChars="1100"/>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日期 ：</w:t>
      </w:r>
    </w:p>
    <w:p>
      <w:pPr>
        <w:ind w:right="960" w:firstLine="2640" w:firstLineChars="1100"/>
        <w:rPr>
          <w:rFonts w:ascii="宋体" w:hAnsi="宋体" w:eastAsia="宋体" w:cs="Times New Roman"/>
          <w:kern w:val="0"/>
          <w:sz w:val="24"/>
          <w:szCs w:val="28"/>
          <w:u w:color="000000"/>
        </w:rPr>
      </w:pPr>
    </w:p>
    <w:p>
      <w:pPr>
        <w:ind w:right="960" w:firstLine="2640" w:firstLineChars="1100"/>
        <w:rPr>
          <w:rFonts w:ascii="宋体" w:hAnsi="宋体" w:eastAsia="宋体" w:cs="Times New Roman"/>
          <w:kern w:val="0"/>
          <w:sz w:val="24"/>
          <w:szCs w:val="28"/>
          <w:u w:color="000000"/>
        </w:rPr>
      </w:pPr>
    </w:p>
    <w:p>
      <w:pPr>
        <w:ind w:right="960" w:firstLine="2640" w:firstLineChars="1100"/>
        <w:rPr>
          <w:rFonts w:ascii="宋体" w:hAnsi="宋体" w:eastAsia="宋体" w:cs="Times New Roman"/>
          <w:kern w:val="0"/>
          <w:sz w:val="24"/>
          <w:szCs w:val="28"/>
          <w:u w:color="000000"/>
        </w:rPr>
      </w:pPr>
    </w:p>
    <w:p>
      <w:pPr>
        <w:ind w:right="960" w:firstLine="2640" w:firstLineChars="1100"/>
        <w:rPr>
          <w:rFonts w:ascii="宋体" w:hAnsi="宋体" w:eastAsia="宋体" w:cs="Times New Roman"/>
          <w:kern w:val="0"/>
          <w:sz w:val="24"/>
          <w:szCs w:val="28"/>
          <w:u w:color="000000"/>
        </w:rPr>
      </w:pPr>
    </w:p>
    <w:p>
      <w:pPr>
        <w:ind w:right="960" w:firstLine="2640" w:firstLineChars="1100"/>
        <w:rPr>
          <w:rFonts w:ascii="宋体" w:hAnsi="宋体" w:eastAsia="宋体" w:cs="Times New Roman"/>
          <w:kern w:val="0"/>
          <w:sz w:val="24"/>
          <w:szCs w:val="28"/>
          <w:u w:color="000000"/>
        </w:rPr>
      </w:pPr>
    </w:p>
    <w:p>
      <w:pPr>
        <w:ind w:right="960" w:firstLine="2640" w:firstLineChars="1100"/>
        <w:rPr>
          <w:rFonts w:ascii="宋体" w:hAnsi="宋体" w:eastAsia="宋体" w:cs="Times New Roman"/>
          <w:kern w:val="0"/>
          <w:sz w:val="24"/>
          <w:szCs w:val="28"/>
          <w:u w:color="000000"/>
        </w:rPr>
      </w:pPr>
    </w:p>
    <w:p>
      <w:pPr>
        <w:jc w:val="right"/>
        <w:rPr>
          <w:rFonts w:ascii="宋体" w:hAnsi="宋体" w:eastAsia="宋体" w:cs="Times New Roman"/>
          <w:kern w:val="0"/>
          <w:sz w:val="24"/>
          <w:szCs w:val="28"/>
          <w:u w:color="000000"/>
        </w:rPr>
      </w:pPr>
    </w:p>
    <w:p>
      <w:pPr>
        <w:jc w:val="right"/>
        <w:rPr>
          <w:rFonts w:ascii="宋体" w:hAnsi="宋体" w:eastAsia="宋体" w:cs="Times New Roman"/>
          <w:kern w:val="0"/>
          <w:sz w:val="24"/>
          <w:szCs w:val="28"/>
          <w:u w:color="000000"/>
        </w:rPr>
      </w:pPr>
    </w:p>
    <w:p>
      <w:pPr>
        <w:jc w:val="left"/>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3. 法定代表人授权委托书格式：</w:t>
      </w:r>
    </w:p>
    <w:p>
      <w:pPr>
        <w:jc w:val="left"/>
        <w:rPr>
          <w:rFonts w:ascii="宋体" w:hAnsi="宋体" w:eastAsia="宋体" w:cs="Times New Roman"/>
          <w:kern w:val="0"/>
          <w:sz w:val="24"/>
          <w:szCs w:val="28"/>
          <w:u w:color="000000"/>
        </w:rPr>
      </w:pPr>
    </w:p>
    <w:p>
      <w:pPr>
        <w:jc w:val="center"/>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法定代表人授权委托书（附件2）</w:t>
      </w:r>
    </w:p>
    <w:p>
      <w:pPr>
        <w:spacing w:line="360" w:lineRule="auto"/>
        <w:jc w:val="center"/>
        <w:rPr>
          <w:rFonts w:ascii="宋体" w:hAnsi="宋体" w:eastAsia="宋体" w:cs="Times New Roman"/>
          <w:kern w:val="0"/>
          <w:sz w:val="24"/>
          <w:szCs w:val="28"/>
          <w:u w:color="000000"/>
        </w:rPr>
      </w:pP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致：红旗出版社有限责任公司</w:t>
      </w:r>
    </w:p>
    <w:p>
      <w:pPr>
        <w:spacing w:line="360" w:lineRule="auto"/>
        <w:ind w:firstLine="720" w:firstLineChars="3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我</w:t>
      </w:r>
      <w:r>
        <w:rPr>
          <w:rFonts w:ascii="宋体" w:hAnsi="宋体" w:eastAsia="宋体" w:cs="Times New Roman"/>
          <w:kern w:val="0"/>
          <w:sz w:val="24"/>
          <w:szCs w:val="28"/>
          <w:u w:color="000000"/>
        </w:rPr>
        <w:t>_____________</w:t>
      </w:r>
      <w:r>
        <w:rPr>
          <w:rFonts w:hint="eastAsia" w:ascii="宋体" w:hAnsi="宋体" w:eastAsia="宋体" w:cs="Times New Roman"/>
          <w:kern w:val="0"/>
          <w:sz w:val="24"/>
          <w:szCs w:val="28"/>
          <w:u w:color="000000"/>
        </w:rPr>
        <w:t>（姓名）系</w:t>
      </w:r>
      <w:r>
        <w:rPr>
          <w:rFonts w:ascii="宋体" w:hAnsi="宋体" w:eastAsia="宋体" w:cs="Times New Roman"/>
          <w:kern w:val="0"/>
          <w:sz w:val="24"/>
          <w:szCs w:val="28"/>
          <w:u w:color="000000"/>
        </w:rPr>
        <w:t>________________________________________</w:t>
      </w:r>
      <w:r>
        <w:rPr>
          <w:rFonts w:hint="eastAsia" w:ascii="宋体" w:hAnsi="宋体" w:eastAsia="宋体" w:cs="Times New Roman"/>
          <w:kern w:val="0"/>
          <w:sz w:val="24"/>
          <w:szCs w:val="28"/>
          <w:u w:color="000000"/>
        </w:rPr>
        <w:t>（投标人名称）的法定代表人，现授权委托本单位在职职工</w:t>
      </w:r>
      <w:r>
        <w:rPr>
          <w:rFonts w:ascii="宋体" w:hAnsi="宋体" w:eastAsia="宋体" w:cs="Times New Roman"/>
          <w:kern w:val="0"/>
          <w:sz w:val="24"/>
          <w:szCs w:val="28"/>
          <w:u w:color="000000"/>
        </w:rPr>
        <w:t>________________</w:t>
      </w:r>
      <w:r>
        <w:rPr>
          <w:rFonts w:hint="eastAsia" w:ascii="宋体" w:hAnsi="宋体" w:eastAsia="宋体" w:cs="Times New Roman"/>
          <w:kern w:val="0"/>
          <w:sz w:val="24"/>
          <w:szCs w:val="28"/>
          <w:u w:color="000000"/>
        </w:rPr>
        <w:t>以我方的名义参加贵司HQ202</w:t>
      </w:r>
      <w:r>
        <w:rPr>
          <w:rFonts w:hint="eastAsia" w:ascii="宋体" w:hAnsi="宋体" w:eastAsia="宋体" w:cs="Times New Roman"/>
          <w:kern w:val="0"/>
          <w:sz w:val="24"/>
          <w:szCs w:val="28"/>
          <w:u w:color="000000"/>
          <w:lang w:val="en-US" w:eastAsia="zh-CN"/>
        </w:rPr>
        <w:t>4</w:t>
      </w:r>
      <w:r>
        <w:rPr>
          <w:rFonts w:hint="eastAsia" w:ascii="宋体" w:hAnsi="宋体" w:eastAsia="宋体" w:cs="Times New Roman"/>
          <w:kern w:val="0"/>
          <w:sz w:val="24"/>
          <w:szCs w:val="28"/>
          <w:u w:color="000000"/>
        </w:rPr>
        <w:t>-0001项目的比价招标活动，并代表我方全权办理针对上述项目的投标、开标、评标、签约等具体事务和签署相关文件。</w:t>
      </w:r>
    </w:p>
    <w:p>
      <w:pPr>
        <w:spacing w:line="360" w:lineRule="auto"/>
        <w:ind w:firstLine="480" w:firstLineChars="2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我方对被授权人的签名事项负全部责任。</w:t>
      </w:r>
    </w:p>
    <w:p>
      <w:pPr>
        <w:spacing w:line="360" w:lineRule="auto"/>
        <w:ind w:firstLine="480" w:firstLineChars="2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在撤销授权的书面通知以前，本授权书一直有效。被授权人在授权书有效期内签署的所有文件不因授权的撤销而失效。</w:t>
      </w:r>
    </w:p>
    <w:p>
      <w:pPr>
        <w:spacing w:line="360" w:lineRule="auto"/>
        <w:ind w:firstLine="480" w:firstLineChars="200"/>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被授权人无转委托权，特此委托。</w:t>
      </w:r>
    </w:p>
    <w:p>
      <w:pPr>
        <w:spacing w:line="360" w:lineRule="auto"/>
        <w:jc w:val="left"/>
        <w:rPr>
          <w:rFonts w:ascii="宋体" w:hAnsi="宋体" w:eastAsia="宋体" w:cs="Times New Roman"/>
          <w:kern w:val="0"/>
          <w:sz w:val="24"/>
          <w:szCs w:val="28"/>
          <w:u w:color="000000"/>
        </w:rPr>
      </w:pP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被授权人签名：                      法定代表人签名：</w:t>
      </w: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被授权人身份证号码：                法人身份证号：</w:t>
      </w:r>
    </w:p>
    <w:p>
      <w:pPr>
        <w:spacing w:line="360" w:lineRule="auto"/>
        <w:jc w:val="left"/>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附双方身份证明文件</w:t>
      </w:r>
    </w:p>
    <w:p>
      <w:pPr>
        <w:spacing w:line="360" w:lineRule="auto"/>
        <w:jc w:val="left"/>
        <w:rPr>
          <w:rFonts w:ascii="宋体" w:hAnsi="宋体" w:eastAsia="宋体" w:cs="Times New Roman"/>
          <w:kern w:val="0"/>
          <w:sz w:val="24"/>
          <w:szCs w:val="28"/>
          <w:u w:color="000000"/>
        </w:rPr>
      </w:pPr>
    </w:p>
    <w:p>
      <w:pPr>
        <w:spacing w:line="360" w:lineRule="auto"/>
        <w:ind w:right="1200" w:firstLine="3840" w:firstLineChars="1600"/>
        <w:rPr>
          <w:rFonts w:ascii="宋体" w:hAnsi="宋体" w:eastAsia="宋体" w:cs="Times New Roman"/>
          <w:kern w:val="0"/>
          <w:sz w:val="24"/>
          <w:szCs w:val="28"/>
          <w:u w:color="000000"/>
        </w:rPr>
      </w:pPr>
    </w:p>
    <w:p>
      <w:pPr>
        <w:spacing w:line="360" w:lineRule="auto"/>
        <w:ind w:right="1200" w:firstLine="3840" w:firstLineChars="1600"/>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供应商（公章）：</w:t>
      </w:r>
      <w:bookmarkStart w:id="0" w:name="_GoBack"/>
      <w:bookmarkEnd w:id="0"/>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3840" w:firstLineChars="1600"/>
        <w:rPr>
          <w:rFonts w:ascii="宋体" w:hAnsi="宋体" w:eastAsia="宋体" w:cs="Times New Roman"/>
          <w:kern w:val="0"/>
          <w:sz w:val="24"/>
          <w:szCs w:val="28"/>
          <w:u w:color="000000"/>
        </w:rPr>
      </w:pPr>
      <w:r>
        <w:rPr>
          <w:rFonts w:hint="eastAsia" w:ascii="宋体" w:hAnsi="宋体" w:eastAsia="宋体" w:cs="Times New Roman"/>
          <w:kern w:val="0"/>
          <w:sz w:val="24"/>
          <w:szCs w:val="28"/>
          <w:u w:color="000000"/>
        </w:rPr>
        <w:t>日期 ：</w:t>
      </w: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spacing w:line="360" w:lineRule="auto"/>
        <w:ind w:right="1200" w:firstLine="4320" w:firstLineChars="1800"/>
        <w:rPr>
          <w:rFonts w:ascii="宋体" w:hAnsi="宋体" w:eastAsia="宋体" w:cs="Times New Roman"/>
          <w:kern w:val="0"/>
          <w:sz w:val="24"/>
          <w:szCs w:val="28"/>
          <w:u w:color="000000"/>
        </w:rPr>
      </w:pPr>
    </w:p>
    <w:p>
      <w:pPr>
        <w:jc w:val="left"/>
        <w:rPr>
          <w:rFonts w:ascii="宋体" w:hAnsi="宋体" w:eastAsia="宋体" w:cs="Times New Roman"/>
          <w:b/>
          <w:kern w:val="0"/>
          <w:sz w:val="24"/>
          <w:szCs w:val="28"/>
          <w:u w:color="000000"/>
        </w:rPr>
      </w:pPr>
      <w:r>
        <w:rPr>
          <w:rFonts w:hint="eastAsia" w:ascii="宋体" w:hAnsi="宋体" w:eastAsia="宋体" w:cs="Times New Roman"/>
          <w:b/>
          <w:kern w:val="0"/>
          <w:sz w:val="24"/>
          <w:szCs w:val="28"/>
          <w:u w:color="000000"/>
        </w:rPr>
        <w:t>4.</w:t>
      </w:r>
    </w:p>
    <w:p>
      <w:pPr>
        <w:spacing w:line="360" w:lineRule="auto"/>
        <w:jc w:val="center"/>
        <w:rPr>
          <w:rFonts w:ascii="宋体" w:hAnsi="宋体" w:eastAsia="宋体"/>
          <w:b/>
          <w:sz w:val="24"/>
          <w:szCs w:val="24"/>
        </w:rPr>
      </w:pPr>
      <w:r>
        <w:rPr>
          <w:rFonts w:hint="eastAsia" w:ascii="宋体" w:hAnsi="宋体" w:eastAsia="宋体"/>
          <w:b/>
          <w:sz w:val="24"/>
          <w:szCs w:val="24"/>
        </w:rPr>
        <w:t>投标人基本情况表 （附件3）</w:t>
      </w:r>
    </w:p>
    <w:tbl>
      <w:tblPr>
        <w:tblStyle w:val="11"/>
        <w:tblW w:w="86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813"/>
        <w:gridCol w:w="2538"/>
        <w:gridCol w:w="1530"/>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50" w:type="dxa"/>
            <w:vMerge w:val="restart"/>
            <w:vAlign w:val="center"/>
          </w:tcPr>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投</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标</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人</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概</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况</w:t>
            </w: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公司名称</w:t>
            </w:r>
          </w:p>
        </w:tc>
        <w:tc>
          <w:tcPr>
            <w:tcW w:w="6147" w:type="dxa"/>
            <w:gridSpan w:val="3"/>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地址</w:t>
            </w:r>
          </w:p>
        </w:tc>
        <w:tc>
          <w:tcPr>
            <w:tcW w:w="6147" w:type="dxa"/>
            <w:gridSpan w:val="3"/>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经营范围</w:t>
            </w:r>
          </w:p>
        </w:tc>
        <w:tc>
          <w:tcPr>
            <w:tcW w:w="6147" w:type="dxa"/>
            <w:gridSpan w:val="3"/>
            <w:vAlign w:val="center"/>
          </w:tcPr>
          <w:p>
            <w:pPr>
              <w:spacing w:line="360" w:lineRule="auto"/>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成立时间</w:t>
            </w:r>
          </w:p>
        </w:tc>
        <w:tc>
          <w:tcPr>
            <w:tcW w:w="2538" w:type="dxa"/>
            <w:vAlign w:val="center"/>
          </w:tcPr>
          <w:p>
            <w:pPr>
              <w:spacing w:line="360" w:lineRule="auto"/>
              <w:jc w:val="center"/>
              <w:rPr>
                <w:rFonts w:ascii="宋体" w:hAnsi="宋体" w:eastAsia="宋体"/>
                <w:sz w:val="24"/>
                <w:szCs w:val="24"/>
              </w:rPr>
            </w:pPr>
          </w:p>
        </w:tc>
        <w:tc>
          <w:tcPr>
            <w:tcW w:w="153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经济性质</w:t>
            </w:r>
          </w:p>
        </w:tc>
        <w:tc>
          <w:tcPr>
            <w:tcW w:w="2079"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法定代表人</w:t>
            </w:r>
          </w:p>
        </w:tc>
        <w:tc>
          <w:tcPr>
            <w:tcW w:w="2538" w:type="dxa"/>
            <w:vAlign w:val="center"/>
          </w:tcPr>
          <w:p>
            <w:pPr>
              <w:spacing w:line="360" w:lineRule="auto"/>
              <w:jc w:val="center"/>
              <w:rPr>
                <w:rFonts w:ascii="宋体" w:hAnsi="宋体" w:eastAsia="宋体"/>
                <w:sz w:val="24"/>
                <w:szCs w:val="24"/>
              </w:rPr>
            </w:pPr>
          </w:p>
        </w:tc>
        <w:tc>
          <w:tcPr>
            <w:tcW w:w="153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联系电话</w:t>
            </w:r>
          </w:p>
        </w:tc>
        <w:tc>
          <w:tcPr>
            <w:tcW w:w="2079"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注册资金</w:t>
            </w:r>
          </w:p>
        </w:tc>
        <w:tc>
          <w:tcPr>
            <w:tcW w:w="2538" w:type="dxa"/>
            <w:vAlign w:val="center"/>
          </w:tcPr>
          <w:p>
            <w:pPr>
              <w:spacing w:line="360" w:lineRule="auto"/>
              <w:jc w:val="center"/>
              <w:rPr>
                <w:rFonts w:ascii="宋体" w:hAnsi="宋体" w:eastAsia="宋体"/>
                <w:sz w:val="24"/>
                <w:szCs w:val="24"/>
              </w:rPr>
            </w:pPr>
          </w:p>
        </w:tc>
        <w:tc>
          <w:tcPr>
            <w:tcW w:w="153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人员数</w:t>
            </w:r>
          </w:p>
        </w:tc>
        <w:tc>
          <w:tcPr>
            <w:tcW w:w="2079"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资产总额</w:t>
            </w:r>
          </w:p>
        </w:tc>
        <w:tc>
          <w:tcPr>
            <w:tcW w:w="2538" w:type="dxa"/>
            <w:vAlign w:val="center"/>
          </w:tcPr>
          <w:p>
            <w:pPr>
              <w:spacing w:line="360" w:lineRule="auto"/>
              <w:jc w:val="center"/>
              <w:rPr>
                <w:rFonts w:ascii="宋体" w:hAnsi="宋体" w:eastAsia="宋体"/>
                <w:sz w:val="24"/>
                <w:szCs w:val="24"/>
              </w:rPr>
            </w:pPr>
          </w:p>
        </w:tc>
        <w:tc>
          <w:tcPr>
            <w:tcW w:w="153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净资产</w:t>
            </w:r>
          </w:p>
        </w:tc>
        <w:tc>
          <w:tcPr>
            <w:tcW w:w="2079"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 w:hRule="atLeast"/>
        </w:trPr>
        <w:tc>
          <w:tcPr>
            <w:tcW w:w="650" w:type="dxa"/>
            <w:vMerge w:val="continue"/>
            <w:vAlign w:val="center"/>
          </w:tcPr>
          <w:p>
            <w:pPr>
              <w:spacing w:line="360" w:lineRule="auto"/>
              <w:jc w:val="center"/>
              <w:rPr>
                <w:rFonts w:ascii="宋体" w:hAnsi="宋体" w:eastAsia="宋体"/>
                <w:sz w:val="24"/>
                <w:szCs w:val="24"/>
              </w:rPr>
            </w:pPr>
          </w:p>
        </w:tc>
        <w:tc>
          <w:tcPr>
            <w:tcW w:w="181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是否依法纳税</w:t>
            </w:r>
          </w:p>
        </w:tc>
        <w:tc>
          <w:tcPr>
            <w:tcW w:w="2538" w:type="dxa"/>
            <w:vAlign w:val="center"/>
          </w:tcPr>
          <w:p>
            <w:pPr>
              <w:spacing w:line="360" w:lineRule="auto"/>
              <w:jc w:val="center"/>
              <w:rPr>
                <w:rFonts w:ascii="宋体" w:hAnsi="宋体" w:eastAsia="宋体"/>
                <w:sz w:val="24"/>
                <w:szCs w:val="24"/>
              </w:rPr>
            </w:pPr>
          </w:p>
        </w:tc>
        <w:tc>
          <w:tcPr>
            <w:tcW w:w="153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是否参加社保</w:t>
            </w:r>
          </w:p>
        </w:tc>
        <w:tc>
          <w:tcPr>
            <w:tcW w:w="2079"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2" w:hRule="atLeast"/>
        </w:trPr>
        <w:tc>
          <w:tcPr>
            <w:tcW w:w="650" w:type="dxa"/>
            <w:vMerge w:val="continue"/>
            <w:vAlign w:val="center"/>
          </w:tcPr>
          <w:p>
            <w:pPr>
              <w:spacing w:line="360" w:lineRule="auto"/>
              <w:jc w:val="center"/>
              <w:rPr>
                <w:rFonts w:ascii="宋体" w:hAnsi="宋体" w:eastAsia="宋体"/>
                <w:sz w:val="24"/>
                <w:szCs w:val="24"/>
              </w:rPr>
            </w:pPr>
          </w:p>
        </w:tc>
        <w:tc>
          <w:tcPr>
            <w:tcW w:w="7960" w:type="dxa"/>
            <w:gridSpan w:val="4"/>
          </w:tcPr>
          <w:p>
            <w:pPr>
              <w:spacing w:line="360" w:lineRule="auto"/>
              <w:rPr>
                <w:rFonts w:ascii="宋体" w:hAnsi="宋体" w:eastAsia="宋体"/>
                <w:sz w:val="24"/>
                <w:szCs w:val="24"/>
              </w:rPr>
            </w:pPr>
            <w:r>
              <w:rPr>
                <w:rFonts w:hint="eastAsia" w:ascii="宋体" w:hAnsi="宋体" w:eastAsia="宋体"/>
                <w:sz w:val="24"/>
                <w:szCs w:val="24"/>
              </w:rPr>
              <w:t>单位优势及特点：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610" w:type="dxa"/>
            <w:gridSpan w:val="5"/>
            <w:vAlign w:val="center"/>
          </w:tcPr>
          <w:p>
            <w:pPr>
              <w:wordWrap w:val="0"/>
              <w:spacing w:line="360" w:lineRule="auto"/>
              <w:jc w:val="right"/>
              <w:rPr>
                <w:rFonts w:ascii="宋体" w:hAnsi="宋体" w:eastAsia="宋体"/>
                <w:sz w:val="24"/>
                <w:szCs w:val="24"/>
              </w:rPr>
            </w:pPr>
            <w:r>
              <w:rPr>
                <w:rFonts w:hint="eastAsia" w:ascii="宋体" w:hAnsi="宋体" w:eastAsia="宋体"/>
                <w:sz w:val="24"/>
                <w:szCs w:val="24"/>
              </w:rPr>
              <w:t>（单位公章）     年   月   日</w:t>
            </w:r>
          </w:p>
        </w:tc>
      </w:tr>
    </w:tbl>
    <w:p>
      <w:pPr>
        <w:jc w:val="right"/>
        <w:rPr>
          <w:rFonts w:ascii="黑体" w:hAnsi="黑体" w:eastAsia="黑体" w:cs="Times New Roman"/>
          <w:kern w:val="0"/>
          <w:sz w:val="24"/>
          <w:szCs w:val="28"/>
          <w:u w:color="000000"/>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pStyle w:val="5"/>
        <w:spacing w:before="156" w:after="156" w:line="360" w:lineRule="auto"/>
        <w:jc w:val="right"/>
        <w:rPr>
          <w:rFonts w:hAnsi="宋体"/>
          <w:sz w:val="21"/>
          <w:szCs w:val="21"/>
        </w:rPr>
      </w:pPr>
    </w:p>
    <w:p>
      <w:pPr>
        <w:spacing w:line="360" w:lineRule="auto"/>
        <w:rPr>
          <w:rFonts w:ascii="宋体" w:hAnsi="宋体" w:eastAsia="宋体"/>
          <w:b/>
          <w:bCs/>
          <w:sz w:val="24"/>
          <w:szCs w:val="24"/>
        </w:rPr>
      </w:pPr>
      <w:r>
        <w:rPr>
          <w:rFonts w:hint="eastAsia" w:ascii="宋体" w:hAnsi="宋体" w:eastAsia="宋体"/>
          <w:b/>
          <w:bCs/>
          <w:sz w:val="24"/>
          <w:szCs w:val="24"/>
        </w:rPr>
        <w:t>5</w:t>
      </w:r>
      <w:r>
        <w:rPr>
          <w:rFonts w:ascii="宋体" w:hAnsi="宋体" w:eastAsia="宋体"/>
          <w:b/>
          <w:bCs/>
          <w:sz w:val="24"/>
          <w:szCs w:val="24"/>
        </w:rPr>
        <w:t>.</w:t>
      </w:r>
      <w:r>
        <w:rPr>
          <w:rFonts w:hint="eastAsia" w:ascii="宋体" w:hAnsi="宋体" w:eastAsia="宋体"/>
          <w:b/>
          <w:bCs/>
          <w:sz w:val="24"/>
          <w:szCs w:val="24"/>
        </w:rPr>
        <w:t>投标明细报价表</w:t>
      </w:r>
    </w:p>
    <w:p>
      <w:pPr>
        <w:spacing w:line="360" w:lineRule="auto"/>
        <w:jc w:val="center"/>
        <w:rPr>
          <w:rFonts w:ascii="宋体" w:hAnsi="宋体" w:eastAsia="宋体"/>
          <w:b/>
          <w:spacing w:val="20"/>
          <w:sz w:val="24"/>
          <w:szCs w:val="24"/>
        </w:rPr>
      </w:pPr>
      <w:r>
        <w:rPr>
          <w:rFonts w:hint="eastAsia" w:ascii="宋体" w:hAnsi="宋体" w:eastAsia="宋体"/>
          <w:b/>
          <w:spacing w:val="20"/>
          <w:sz w:val="24"/>
          <w:szCs w:val="24"/>
        </w:rPr>
        <w:t>明细报价表（附件4）</w:t>
      </w:r>
    </w:p>
    <w:p>
      <w:pPr>
        <w:spacing w:line="360" w:lineRule="auto"/>
        <w:jc w:val="center"/>
        <w:rPr>
          <w:rFonts w:ascii="宋体" w:hAnsi="宋体" w:eastAsia="宋体"/>
          <w:b/>
          <w:spacing w:val="20"/>
          <w:sz w:val="24"/>
          <w:szCs w:val="24"/>
        </w:rPr>
      </w:pPr>
    </w:p>
    <w:tbl>
      <w:tblPr>
        <w:tblStyle w:val="11"/>
        <w:tblW w:w="77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02"/>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720" w:type="dxa"/>
            <w:vAlign w:val="center"/>
          </w:tcPr>
          <w:p>
            <w:pPr>
              <w:spacing w:line="360" w:lineRule="auto"/>
              <w:jc w:val="center"/>
              <w:rPr>
                <w:rFonts w:ascii="宋体" w:hAnsi="宋体" w:eastAsia="宋体"/>
                <w:b/>
                <w:sz w:val="24"/>
                <w:szCs w:val="24"/>
              </w:rPr>
            </w:pPr>
            <w:r>
              <w:rPr>
                <w:rFonts w:hint="eastAsia" w:ascii="宋体" w:hAnsi="宋体" w:eastAsia="宋体"/>
                <w:b/>
                <w:bCs/>
                <w:sz w:val="24"/>
                <w:szCs w:val="24"/>
              </w:rPr>
              <w:t>序号</w:t>
            </w:r>
          </w:p>
        </w:tc>
        <w:tc>
          <w:tcPr>
            <w:tcW w:w="2502" w:type="dxa"/>
            <w:vAlign w:val="center"/>
          </w:tcPr>
          <w:p>
            <w:pPr>
              <w:spacing w:line="360" w:lineRule="auto"/>
              <w:ind w:left="102"/>
              <w:jc w:val="center"/>
              <w:rPr>
                <w:rFonts w:ascii="宋体" w:hAnsi="宋体" w:eastAsia="宋体"/>
                <w:b/>
                <w:sz w:val="24"/>
                <w:szCs w:val="24"/>
              </w:rPr>
            </w:pPr>
            <w:r>
              <w:rPr>
                <w:rFonts w:hint="eastAsia" w:ascii="宋体" w:hAnsi="宋体" w:eastAsia="宋体"/>
                <w:b/>
                <w:sz w:val="24"/>
                <w:szCs w:val="24"/>
              </w:rPr>
              <w:t>分项内容</w:t>
            </w:r>
          </w:p>
        </w:tc>
        <w:tc>
          <w:tcPr>
            <w:tcW w:w="4536"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发货或退货码洋的百分比（%）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1</w:t>
            </w:r>
          </w:p>
        </w:tc>
        <w:tc>
          <w:tcPr>
            <w:tcW w:w="2502"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发货费用</w:t>
            </w:r>
          </w:p>
        </w:tc>
        <w:tc>
          <w:tcPr>
            <w:tcW w:w="4536" w:type="dxa"/>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20"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2</w:t>
            </w:r>
          </w:p>
        </w:tc>
        <w:tc>
          <w:tcPr>
            <w:tcW w:w="2502"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退货费用</w:t>
            </w:r>
          </w:p>
        </w:tc>
        <w:tc>
          <w:tcPr>
            <w:tcW w:w="4536" w:type="dxa"/>
            <w:vAlign w:val="center"/>
          </w:tcPr>
          <w:p>
            <w:pPr>
              <w:spacing w:line="360" w:lineRule="auto"/>
              <w:jc w:val="center"/>
              <w:rPr>
                <w:rFonts w:ascii="宋体" w:hAnsi="宋体" w:eastAsia="宋体"/>
                <w:sz w:val="24"/>
                <w:szCs w:val="24"/>
              </w:rPr>
            </w:pPr>
          </w:p>
        </w:tc>
      </w:tr>
    </w:tbl>
    <w:p>
      <w:pPr>
        <w:pStyle w:val="5"/>
        <w:tabs>
          <w:tab w:val="left" w:pos="1200"/>
        </w:tabs>
        <w:spacing w:before="156" w:after="156" w:line="360" w:lineRule="auto"/>
        <w:rPr>
          <w:rFonts w:hAnsi="宋体"/>
        </w:rPr>
      </w:pPr>
      <w:r>
        <w:rPr>
          <w:rFonts w:hint="eastAsia" w:hAnsi="宋体"/>
        </w:rPr>
        <w:t xml:space="preserve">  </w:t>
      </w:r>
    </w:p>
    <w:p>
      <w:pPr>
        <w:spacing w:line="360" w:lineRule="auto"/>
        <w:ind w:firstLine="2520" w:firstLineChars="900"/>
        <w:rPr>
          <w:rFonts w:ascii="宋体" w:hAnsi="宋体" w:eastAsia="宋体"/>
          <w:spacing w:val="20"/>
          <w:sz w:val="24"/>
          <w:szCs w:val="24"/>
          <w:u w:val="single"/>
        </w:rPr>
      </w:pPr>
      <w:r>
        <w:rPr>
          <w:rFonts w:ascii="宋体" w:hAnsi="宋体" w:eastAsia="宋体"/>
          <w:spacing w:val="20"/>
          <w:sz w:val="24"/>
          <w:szCs w:val="24"/>
        </w:rPr>
        <w:t>法定代表人或委托代理人</w:t>
      </w:r>
      <w:r>
        <w:rPr>
          <w:rFonts w:hint="eastAsia" w:ascii="宋体" w:hAnsi="宋体" w:eastAsia="宋体"/>
          <w:spacing w:val="20"/>
          <w:sz w:val="24"/>
          <w:szCs w:val="24"/>
        </w:rPr>
        <w:t>签名：</w:t>
      </w:r>
    </w:p>
    <w:p>
      <w:pPr>
        <w:spacing w:line="360" w:lineRule="auto"/>
        <w:ind w:firstLine="560" w:firstLineChars="200"/>
        <w:rPr>
          <w:rFonts w:ascii="宋体" w:hAnsi="宋体" w:eastAsia="宋体"/>
          <w:spacing w:val="20"/>
          <w:sz w:val="24"/>
          <w:szCs w:val="24"/>
          <w:u w:val="single"/>
        </w:rPr>
      </w:pPr>
      <w:r>
        <w:rPr>
          <w:rFonts w:hint="eastAsia" w:ascii="宋体" w:hAnsi="宋体" w:eastAsia="宋体"/>
          <w:spacing w:val="20"/>
          <w:sz w:val="24"/>
          <w:szCs w:val="24"/>
        </w:rPr>
        <w:t xml:space="preserve">             投标单位盖章：</w:t>
      </w:r>
    </w:p>
    <w:p>
      <w:pPr>
        <w:spacing w:line="360" w:lineRule="auto"/>
        <w:ind w:firstLine="1560" w:firstLineChars="650"/>
        <w:rPr>
          <w:rFonts w:ascii="宋体" w:hAnsi="宋体" w:eastAsia="宋体"/>
          <w:b/>
          <w:color w:val="000000" w:themeColor="text1"/>
          <w:sz w:val="24"/>
          <w:szCs w:val="24"/>
          <w14:textFill>
            <w14:solidFill>
              <w14:schemeClr w14:val="tx1"/>
            </w14:solidFill>
          </w14:textFill>
        </w:rPr>
      </w:pPr>
      <w:r>
        <w:rPr>
          <w:rFonts w:hint="eastAsia" w:ascii="宋体" w:hAnsi="宋体" w:eastAsia="宋体"/>
          <w:sz w:val="24"/>
          <w:szCs w:val="24"/>
        </w:rPr>
        <w:t xml:space="preserve">         日 期：</w:t>
      </w: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jc w:val="right"/>
        <w:rPr>
          <w:rFonts w:hAnsi="宋体"/>
        </w:rPr>
      </w:pPr>
    </w:p>
    <w:p>
      <w:pPr>
        <w:pStyle w:val="5"/>
        <w:spacing w:before="156" w:after="156" w:line="360" w:lineRule="auto"/>
        <w:ind w:right="960"/>
        <w:rPr>
          <w:rFonts w:hAnsi="宋体"/>
          <w:b/>
        </w:rPr>
      </w:pPr>
      <w:r>
        <w:rPr>
          <w:rFonts w:hint="eastAsia" w:hAnsi="宋体"/>
          <w:b/>
        </w:rPr>
        <w:t>附件：红旗出版社有限责任公司仓储物流综合服务合同</w:t>
      </w:r>
    </w:p>
    <w:p>
      <w:pPr>
        <w:spacing w:line="360" w:lineRule="auto"/>
        <w:ind w:firstLine="1687" w:firstLineChars="700"/>
        <w:rPr>
          <w:rFonts w:ascii="宋体" w:hAnsi="宋体" w:eastAsia="宋体" w:cs="宋体"/>
          <w:b/>
          <w:bCs/>
          <w:sz w:val="24"/>
          <w:szCs w:val="24"/>
        </w:rPr>
      </w:pPr>
      <w:r>
        <w:rPr>
          <w:rFonts w:hint="eastAsia" w:ascii="宋体" w:hAnsi="宋体" w:eastAsia="宋体" w:cs="宋体"/>
          <w:b/>
          <w:bCs/>
          <w:sz w:val="24"/>
          <w:szCs w:val="24"/>
        </w:rPr>
        <w:t>仓储物流综合服务合同</w:t>
      </w:r>
    </w:p>
    <w:p>
      <w:pPr>
        <w:spacing w:line="360" w:lineRule="auto"/>
        <w:rPr>
          <w:rFonts w:ascii="宋体" w:hAnsi="宋体" w:eastAsia="宋体" w:cs="宋体"/>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甲方（存货人）：红旗出版社有限责任公司</w:t>
      </w:r>
    </w:p>
    <w:p>
      <w:pPr>
        <w:spacing w:line="360" w:lineRule="auto"/>
        <w:rPr>
          <w:rFonts w:ascii="宋体" w:hAnsi="宋体" w:eastAsia="宋体" w:cs="宋体"/>
          <w:sz w:val="24"/>
          <w:szCs w:val="24"/>
        </w:rPr>
      </w:pPr>
      <w:r>
        <w:rPr>
          <w:rFonts w:hint="eastAsia" w:ascii="宋体" w:hAnsi="宋体" w:eastAsia="宋体" w:cs="宋体"/>
          <w:sz w:val="24"/>
          <w:szCs w:val="24"/>
        </w:rPr>
        <w:t>地址：杭州市拱墅区体育场路</w:t>
      </w:r>
      <w:r>
        <w:rPr>
          <w:rFonts w:ascii="宋体" w:hAnsi="宋体" w:eastAsia="宋体" w:cs="宋体"/>
          <w:sz w:val="24"/>
          <w:szCs w:val="24"/>
        </w:rPr>
        <w:t>178</w:t>
      </w:r>
      <w:r>
        <w:rPr>
          <w:rFonts w:hint="eastAsia" w:ascii="宋体" w:hAnsi="宋体" w:eastAsia="宋体" w:cs="宋体"/>
          <w:sz w:val="24"/>
          <w:szCs w:val="24"/>
        </w:rPr>
        <w:t>号</w:t>
      </w:r>
    </w:p>
    <w:p>
      <w:pPr>
        <w:spacing w:line="360" w:lineRule="auto"/>
        <w:rPr>
          <w:rFonts w:ascii="宋体" w:hAnsi="宋体" w:eastAsia="宋体" w:cs="宋体"/>
          <w:b/>
          <w:bCs/>
          <w:sz w:val="24"/>
          <w:szCs w:val="24"/>
        </w:rPr>
      </w:pPr>
      <w:r>
        <w:rPr>
          <w:rFonts w:hint="eastAsia" w:ascii="宋体" w:hAnsi="宋体" w:eastAsia="宋体" w:cs="宋体"/>
          <w:b/>
          <w:bCs/>
          <w:sz w:val="24"/>
          <w:szCs w:val="24"/>
        </w:rPr>
        <w:t>乙方（保管人）：</w:t>
      </w:r>
      <w:r>
        <w:rPr>
          <w:rFonts w:ascii="宋体" w:hAnsi="宋体" w:eastAsia="宋体" w:cs="宋体"/>
          <w:b/>
          <w:bCs/>
          <w:sz w:val="24"/>
          <w:szCs w:val="24"/>
        </w:rPr>
        <w:t xml:space="preserve"> </w:t>
      </w:r>
    </w:p>
    <w:p>
      <w:pPr>
        <w:spacing w:line="360" w:lineRule="auto"/>
        <w:rPr>
          <w:rFonts w:ascii="宋体" w:hAnsi="宋体" w:eastAsia="宋体" w:cs="宋体"/>
          <w:b/>
          <w:bCs/>
          <w:sz w:val="24"/>
          <w:szCs w:val="24"/>
        </w:rPr>
      </w:pPr>
      <w:r>
        <w:rPr>
          <w:rFonts w:hint="eastAsia" w:ascii="宋体" w:hAnsi="宋体" w:eastAsia="宋体" w:cs="宋体"/>
          <w:b/>
          <w:bCs/>
          <w:sz w:val="24"/>
          <w:szCs w:val="24"/>
        </w:rPr>
        <w:t>地址：</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中华人民共和国合同法》及《中华人民共和国道路运输条例》等法规规定，双方本着互惠互利的原则，经甲乙双方友好协商，就甲方委托乙方仓库租赁、图书保管、配送业务和相关费用结算事宜，达成一致，特签订本合同，共同遵守。</w:t>
      </w:r>
    </w:p>
    <w:p>
      <w:pPr>
        <w:spacing w:line="360" w:lineRule="auto"/>
        <w:ind w:firstLine="480" w:firstLineChars="200"/>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b/>
          <w:bCs/>
          <w:sz w:val="24"/>
          <w:szCs w:val="24"/>
        </w:rPr>
        <w:t>一、仓储物流、物品保管、货物运输业务范围</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甲方委托乙方对甲方的图书提供仓储物流服务，包括仓储、配送、盘存、理货打包、搬运装卸、分拣、打签（贴示）、发货提货、在途服务跟踪、到站等一切事项。乙方负责根据甲方的需求，提供仓库空间以及货物保管发运。 </w:t>
      </w:r>
    </w:p>
    <w:p>
      <w:pPr>
        <w:spacing w:line="360" w:lineRule="auto"/>
        <w:rPr>
          <w:rFonts w:ascii="宋体" w:hAnsi="宋体" w:eastAsia="宋体" w:cs="宋体"/>
          <w:sz w:val="24"/>
          <w:szCs w:val="24"/>
        </w:rPr>
      </w:pPr>
      <w:r>
        <w:rPr>
          <w:rFonts w:hint="eastAsia" w:ascii="宋体" w:hAnsi="宋体" w:eastAsia="宋体" w:cs="宋体"/>
          <w:b/>
          <w:bCs/>
          <w:sz w:val="24"/>
          <w:szCs w:val="24"/>
        </w:rPr>
        <w:t>二、服务期限</w:t>
      </w:r>
      <w:r>
        <w:rPr>
          <w:rFonts w:hint="eastAsia" w:ascii="宋体" w:hAnsi="宋体" w:eastAsia="宋体" w:cs="宋体"/>
          <w:sz w:val="24"/>
          <w:szCs w:val="24"/>
        </w:rPr>
        <w:t> </w:t>
      </w:r>
    </w:p>
    <w:p>
      <w:pPr>
        <w:spacing w:line="360" w:lineRule="auto"/>
        <w:rPr>
          <w:rFonts w:ascii="宋体" w:hAnsi="宋体" w:eastAsia="宋体" w:cs="宋体"/>
          <w:color w:val="FF0000"/>
          <w:sz w:val="24"/>
          <w:szCs w:val="24"/>
        </w:rPr>
      </w:pPr>
      <w:r>
        <w:rPr>
          <w:rFonts w:hint="eastAsia" w:ascii="宋体" w:hAnsi="宋体" w:eastAsia="宋体" w:cs="宋体"/>
          <w:sz w:val="24"/>
          <w:szCs w:val="24"/>
        </w:rPr>
        <w:t>本合同期限为</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2</w:t>
      </w:r>
      <w:r>
        <w:rPr>
          <w:rFonts w:ascii="宋体" w:hAnsi="宋体" w:eastAsia="宋体" w:cs="宋体"/>
          <w:sz w:val="24"/>
          <w:szCs w:val="24"/>
          <w:u w:val="single"/>
        </w:rPr>
        <w:t xml:space="preserve"> </w:t>
      </w:r>
      <w:r>
        <w:rPr>
          <w:rFonts w:hint="eastAsia" w:ascii="宋体" w:hAnsi="宋体" w:eastAsia="宋体" w:cs="宋体"/>
          <w:sz w:val="24"/>
          <w:szCs w:val="24"/>
        </w:rPr>
        <w:t>年，自</w:t>
      </w:r>
      <w:r>
        <w:rPr>
          <w:rFonts w:ascii="宋体" w:hAnsi="宋体" w:eastAsia="宋体" w:cs="宋体"/>
          <w:sz w:val="24"/>
          <w:szCs w:val="24"/>
          <w:u w:val="single"/>
        </w:rPr>
        <w:t>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ascii="宋体" w:hAnsi="宋体" w:eastAsia="宋体" w:cs="宋体"/>
          <w:sz w:val="24"/>
          <w:szCs w:val="24"/>
          <w:u w:val="single"/>
        </w:rPr>
        <w:t xml:space="preserve"> 8</w:t>
      </w:r>
      <w:r>
        <w:rPr>
          <w:rFonts w:hint="eastAsia" w:ascii="宋体" w:hAnsi="宋体" w:eastAsia="宋体" w:cs="宋体"/>
          <w:sz w:val="24"/>
          <w:szCs w:val="24"/>
          <w:u w:val="single"/>
        </w:rPr>
        <w:t>月</w:t>
      </w:r>
      <w:r>
        <w:rPr>
          <w:rFonts w:ascii="宋体" w:hAnsi="宋体" w:eastAsia="宋体" w:cs="宋体"/>
          <w:sz w:val="24"/>
          <w:szCs w:val="24"/>
          <w:u w:val="single"/>
        </w:rPr>
        <w:t>15</w:t>
      </w:r>
      <w:r>
        <w:rPr>
          <w:rFonts w:hint="eastAsia" w:ascii="宋体" w:hAnsi="宋体" w:eastAsia="宋体" w:cs="宋体"/>
          <w:sz w:val="24"/>
          <w:szCs w:val="24"/>
          <w:u w:val="single"/>
        </w:rPr>
        <w:t>日至</w:t>
      </w:r>
      <w:r>
        <w:rPr>
          <w:rFonts w:ascii="宋体" w:hAnsi="宋体" w:eastAsia="宋体" w:cs="宋体"/>
          <w:sz w:val="24"/>
          <w:szCs w:val="24"/>
          <w:u w:val="single"/>
        </w:rPr>
        <w:t>202</w:t>
      </w:r>
      <w:r>
        <w:rPr>
          <w:rFonts w:hint="eastAsia" w:ascii="宋体" w:hAnsi="宋体" w:eastAsia="宋体" w:cs="宋体"/>
          <w:sz w:val="24"/>
          <w:szCs w:val="24"/>
          <w:u w:val="single"/>
          <w:lang w:val="en-US" w:eastAsia="zh-CN"/>
        </w:rPr>
        <w:t>6</w:t>
      </w:r>
      <w:r>
        <w:rPr>
          <w:rFonts w:hint="eastAsia" w:ascii="宋体" w:hAnsi="宋体" w:eastAsia="宋体" w:cs="宋体"/>
          <w:sz w:val="24"/>
          <w:szCs w:val="24"/>
          <w:u w:val="single"/>
        </w:rPr>
        <w:t>年</w:t>
      </w:r>
      <w:r>
        <w:rPr>
          <w:rFonts w:ascii="宋体" w:hAnsi="宋体" w:eastAsia="宋体" w:cs="宋体"/>
          <w:sz w:val="24"/>
          <w:szCs w:val="24"/>
          <w:u w:val="single"/>
        </w:rPr>
        <w:t>8</w:t>
      </w:r>
      <w:r>
        <w:rPr>
          <w:rFonts w:hint="eastAsia" w:ascii="宋体" w:hAnsi="宋体" w:eastAsia="宋体" w:cs="宋体"/>
          <w:sz w:val="24"/>
          <w:szCs w:val="24"/>
          <w:u w:val="single"/>
        </w:rPr>
        <w:t>月</w:t>
      </w:r>
      <w:r>
        <w:rPr>
          <w:rFonts w:ascii="宋体" w:hAnsi="宋体" w:eastAsia="宋体" w:cs="宋体"/>
          <w:sz w:val="24"/>
          <w:szCs w:val="24"/>
          <w:u w:val="single"/>
        </w:rPr>
        <w:t>14</w:t>
      </w:r>
      <w:r>
        <w:rPr>
          <w:rFonts w:hint="eastAsia" w:ascii="宋体" w:hAnsi="宋体" w:eastAsia="宋体" w:cs="宋体"/>
          <w:sz w:val="24"/>
          <w:szCs w:val="24"/>
          <w:u w:val="single"/>
        </w:rPr>
        <w:t>日</w:t>
      </w:r>
      <w:r>
        <w:rPr>
          <w:rFonts w:hint="eastAsia" w:ascii="宋体" w:hAnsi="宋体" w:eastAsia="宋体" w:cs="宋体"/>
          <w:sz w:val="24"/>
          <w:szCs w:val="24"/>
        </w:rPr>
        <w:t>。</w:t>
      </w:r>
    </w:p>
    <w:p>
      <w:pPr>
        <w:spacing w:line="360" w:lineRule="auto"/>
        <w:rPr>
          <w:rFonts w:ascii="宋体" w:hAnsi="宋体" w:eastAsia="宋体" w:cs="宋体"/>
          <w:sz w:val="24"/>
          <w:szCs w:val="24"/>
        </w:rPr>
      </w:pPr>
      <w:r>
        <w:rPr>
          <w:rFonts w:hint="eastAsia" w:ascii="宋体" w:hAnsi="宋体" w:eastAsia="宋体" w:cs="宋体"/>
          <w:sz w:val="24"/>
          <w:szCs w:val="24"/>
        </w:rPr>
        <w:t>租赁期满后，如双方有意续约，在同等条件下甲方有优先权，甲乙双方将对有关事项重新签订本合同。</w:t>
      </w:r>
    </w:p>
    <w:p>
      <w:pPr>
        <w:spacing w:line="360" w:lineRule="auto"/>
        <w:rPr>
          <w:rFonts w:ascii="宋体" w:hAnsi="宋体" w:eastAsia="宋体" w:cs="宋体"/>
          <w:sz w:val="24"/>
          <w:szCs w:val="24"/>
        </w:rPr>
      </w:pPr>
      <w:r>
        <w:rPr>
          <w:rFonts w:hint="eastAsia" w:ascii="宋体" w:hAnsi="宋体" w:eastAsia="宋体" w:cs="宋体"/>
          <w:sz w:val="24"/>
          <w:szCs w:val="24"/>
        </w:rPr>
        <w:t>在合同期内，服务价格不作调整变动。</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hint="eastAsia" w:ascii="宋体" w:hAnsi="宋体" w:eastAsia="宋体" w:cs="宋体"/>
          <w:b/>
          <w:bCs/>
          <w:sz w:val="24"/>
          <w:szCs w:val="24"/>
        </w:rPr>
        <w:t>三、履行地点及服务要求</w:t>
      </w:r>
    </w:p>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仓库具体地址：</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图书包装：甲方入库图书应按行业标准包，外包要注明名称、数量、开本、条形码、承印单位等信息，每件体积不大于</w:t>
      </w:r>
      <w:r>
        <w:rPr>
          <w:rFonts w:ascii="宋体" w:hAnsi="宋体" w:eastAsia="宋体" w:cs="宋体"/>
          <w:sz w:val="24"/>
          <w:szCs w:val="24"/>
        </w:rPr>
        <w:t>0.05</w:t>
      </w:r>
      <w:r>
        <w:rPr>
          <w:rFonts w:hint="eastAsia" w:ascii="宋体" w:hAnsi="宋体" w:eastAsia="宋体" w:cs="宋体"/>
          <w:sz w:val="24"/>
          <w:szCs w:val="24"/>
        </w:rPr>
        <w:t>平方或重量不超过</w:t>
      </w:r>
      <w:r>
        <w:rPr>
          <w:rFonts w:ascii="宋体" w:hAnsi="宋体" w:eastAsia="宋体" w:cs="宋体"/>
          <w:sz w:val="24"/>
          <w:szCs w:val="24"/>
        </w:rPr>
        <w:t>20</w:t>
      </w:r>
      <w:r>
        <w:rPr>
          <w:rFonts w:hint="eastAsia" w:ascii="宋体" w:hAnsi="宋体" w:eastAsia="宋体" w:cs="宋体"/>
          <w:sz w:val="24"/>
          <w:szCs w:val="24"/>
        </w:rPr>
        <w:t>公斤</w:t>
      </w:r>
      <w:r>
        <w:rPr>
          <w:rFonts w:ascii="宋体" w:hAnsi="宋体" w:eastAsia="宋体" w:cs="宋体"/>
          <w:sz w:val="24"/>
          <w:szCs w:val="24"/>
        </w:rPr>
        <w:t>(</w:t>
      </w:r>
      <w:r>
        <w:rPr>
          <w:rFonts w:hint="eastAsia" w:ascii="宋体" w:hAnsi="宋体" w:eastAsia="宋体" w:cs="宋体"/>
          <w:sz w:val="24"/>
          <w:szCs w:val="24"/>
        </w:rPr>
        <w:t>其他包装标准另行协商</w:t>
      </w:r>
      <w:r>
        <w:rPr>
          <w:rFonts w:ascii="宋体" w:hAnsi="宋体" w:eastAsia="宋体" w:cs="宋体"/>
          <w:sz w:val="24"/>
          <w:szCs w:val="24"/>
        </w:rPr>
        <w:t>).</w:t>
      </w:r>
    </w:p>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合同期满，如甲方需续租，需提前一个月签订续租协议；无续租意向，需提前一个月通知乙方，进行库存盘整及双方费用结算等事宜，核算付清款项后，乙方将仓储图书移交给甲方。在双方未移交之前，乙方必须履行好保管责任，如因未履责产生的损失全部由乙方赔偿。</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通知入库：甲方有新书入库时应在货物入库前</w:t>
      </w:r>
      <w:r>
        <w:rPr>
          <w:rFonts w:ascii="宋体" w:hAnsi="宋体" w:eastAsia="宋体" w:cs="宋体"/>
          <w:sz w:val="24"/>
          <w:szCs w:val="24"/>
        </w:rPr>
        <w:t>3</w:t>
      </w:r>
      <w:r>
        <w:rPr>
          <w:rFonts w:hint="eastAsia" w:ascii="宋体" w:hAnsi="宋体" w:eastAsia="宋体" w:cs="宋体"/>
          <w:sz w:val="24"/>
          <w:szCs w:val="24"/>
        </w:rPr>
        <w:t>个工作日，向乙方发出入库通知，乙方没有提出书面异议，视为同意货物入库。甲方有退货入库时必须将退货信息和清单用</w:t>
      </w:r>
      <w:r>
        <w:rPr>
          <w:rFonts w:ascii="宋体" w:hAnsi="宋体" w:eastAsia="宋体" w:cs="宋体"/>
          <w:sz w:val="24"/>
          <w:szCs w:val="24"/>
        </w:rPr>
        <w:t>excel</w:t>
      </w:r>
      <w:r>
        <w:rPr>
          <w:rFonts w:hint="eastAsia" w:ascii="宋体" w:hAnsi="宋体" w:eastAsia="宋体" w:cs="宋体"/>
          <w:sz w:val="24"/>
          <w:szCs w:val="24"/>
        </w:rPr>
        <w:t>电子文档形式发给乙方售前业务员。图书验收：乙方收到甲方图书送货时，需与送货方核实图书数量和外观，发现数量不一致或者图书外观破损或图书信息不全（无标签、无名称、无条形码等</w:t>
      </w:r>
      <w:r>
        <w:rPr>
          <w:rFonts w:ascii="宋体" w:hAnsi="宋体" w:eastAsia="宋体" w:cs="宋体"/>
          <w:sz w:val="24"/>
          <w:szCs w:val="24"/>
        </w:rPr>
        <w:t xml:space="preserve"> </w:t>
      </w:r>
      <w:r>
        <w:rPr>
          <w:rFonts w:hint="eastAsia" w:ascii="宋体" w:hAnsi="宋体" w:eastAsia="宋体" w:cs="宋体"/>
          <w:sz w:val="24"/>
          <w:szCs w:val="24"/>
        </w:rPr>
        <w:t>），应在乙方发现该情况后马上通知甲方，甲方应在第一时间指令乙方具体处理方式，否则乙方有权利拒绝接收货物。乙方接收货物并进行入库操作后，需在货物入库</w:t>
      </w:r>
      <w:r>
        <w:rPr>
          <w:rFonts w:ascii="宋体" w:hAnsi="宋体" w:eastAsia="宋体" w:cs="宋体"/>
          <w:sz w:val="24"/>
          <w:szCs w:val="24"/>
        </w:rPr>
        <w:t>24</w:t>
      </w:r>
      <w:r>
        <w:rPr>
          <w:rFonts w:hint="eastAsia" w:ascii="宋体" w:hAnsi="宋体" w:eastAsia="宋体" w:cs="宋体"/>
          <w:sz w:val="24"/>
          <w:szCs w:val="24"/>
        </w:rPr>
        <w:t>小时内反馈给甲方。</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因甲方未提供验收资料，或者提供的资料不齐全、不及时而造成验收差错及其他损失的，由甲方负责，乙方有权利拒绝货物入库，或者对保管货物义务的免责，但甲方仍然有义务按照计费项目向乙方支付相应费用。</w:t>
      </w:r>
    </w:p>
    <w:p>
      <w:pPr>
        <w:spacing w:line="360" w:lineRule="auto"/>
        <w:rPr>
          <w:rFonts w:ascii="宋体" w:hAnsi="宋体" w:eastAsia="宋体" w:cs="宋体"/>
          <w:sz w:val="24"/>
          <w:szCs w:val="24"/>
        </w:rPr>
      </w:pPr>
      <w:r>
        <w:rPr>
          <w:rFonts w:hint="eastAsia" w:ascii="宋体" w:hAnsi="宋体" w:eastAsia="宋体" w:cs="宋体"/>
          <w:sz w:val="24"/>
          <w:szCs w:val="24"/>
        </w:rPr>
        <w:t>货物出库：货物出库由甲方出具发货清单，提供明确的发货数量及收货人地址、电话，委托乙方负责发货业务，货物到达目的地，收货人签收货物（快递除外）后，乙方的发货流程工作结束。乙方承诺在收到发货清单北京市内六城区限海淀东城西城朝阳丰台石景山</w:t>
      </w:r>
      <w:r>
        <w:rPr>
          <w:rFonts w:ascii="宋体" w:hAnsi="宋体" w:eastAsia="宋体" w:cs="宋体"/>
          <w:sz w:val="24"/>
          <w:szCs w:val="24"/>
        </w:rPr>
        <w:t>24</w:t>
      </w:r>
      <w:r>
        <w:rPr>
          <w:rFonts w:hint="eastAsia" w:ascii="宋体" w:hAnsi="宋体" w:eastAsia="宋体" w:cs="宋体"/>
          <w:sz w:val="24"/>
          <w:szCs w:val="24"/>
        </w:rPr>
        <w:t>小时内（仅限于当天下午</w:t>
      </w:r>
      <w:r>
        <w:rPr>
          <w:rFonts w:ascii="宋体" w:hAnsi="宋体" w:eastAsia="宋体" w:cs="宋体"/>
          <w:sz w:val="24"/>
          <w:szCs w:val="24"/>
        </w:rPr>
        <w:t>3</w:t>
      </w:r>
      <w:r>
        <w:rPr>
          <w:rFonts w:hint="eastAsia" w:ascii="宋体" w:hAnsi="宋体" w:eastAsia="宋体" w:cs="宋体"/>
          <w:sz w:val="24"/>
          <w:szCs w:val="24"/>
        </w:rPr>
        <w:t>点半之前）、北京远郊县</w:t>
      </w:r>
      <w:r>
        <w:rPr>
          <w:rFonts w:ascii="宋体" w:hAnsi="宋体" w:eastAsia="宋体" w:cs="宋体"/>
          <w:sz w:val="24"/>
          <w:szCs w:val="24"/>
        </w:rPr>
        <w:t>48</w:t>
      </w:r>
      <w:r>
        <w:rPr>
          <w:rFonts w:hint="eastAsia" w:ascii="宋体" w:hAnsi="宋体" w:eastAsia="宋体" w:cs="宋体"/>
          <w:sz w:val="24"/>
          <w:szCs w:val="24"/>
        </w:rPr>
        <w:t>小时（仅限于当天下午</w:t>
      </w:r>
      <w:r>
        <w:rPr>
          <w:rFonts w:ascii="宋体" w:hAnsi="宋体" w:eastAsia="宋体" w:cs="宋体"/>
          <w:sz w:val="24"/>
          <w:szCs w:val="24"/>
        </w:rPr>
        <w:t>4</w:t>
      </w:r>
      <w:r>
        <w:rPr>
          <w:rFonts w:hint="eastAsia" w:ascii="宋体" w:hAnsi="宋体" w:eastAsia="宋体" w:cs="宋体"/>
          <w:sz w:val="24"/>
          <w:szCs w:val="24"/>
        </w:rPr>
        <w:t>点之前）、外埠</w:t>
      </w:r>
      <w:r>
        <w:rPr>
          <w:rFonts w:ascii="宋体" w:hAnsi="宋体" w:eastAsia="宋体" w:cs="宋体"/>
          <w:sz w:val="24"/>
          <w:szCs w:val="24"/>
        </w:rPr>
        <w:t>48</w:t>
      </w:r>
      <w:r>
        <w:rPr>
          <w:rFonts w:hint="eastAsia" w:ascii="宋体" w:hAnsi="宋体" w:eastAsia="宋体" w:cs="宋体"/>
          <w:sz w:val="24"/>
          <w:szCs w:val="24"/>
        </w:rPr>
        <w:t>小时内（限于当天下午</w:t>
      </w:r>
      <w:r>
        <w:rPr>
          <w:rFonts w:ascii="宋体" w:hAnsi="宋体" w:eastAsia="宋体" w:cs="宋体"/>
          <w:sz w:val="24"/>
          <w:szCs w:val="24"/>
        </w:rPr>
        <w:t>3</w:t>
      </w:r>
      <w:r>
        <w:rPr>
          <w:rFonts w:hint="eastAsia" w:ascii="宋体" w:hAnsi="宋体" w:eastAsia="宋体" w:cs="宋体"/>
          <w:sz w:val="24"/>
          <w:szCs w:val="24"/>
        </w:rPr>
        <w:t>点之前）完成货物出库，主要书根据发货量确定发货时间。</w:t>
      </w:r>
    </w:p>
    <w:p>
      <w:pPr>
        <w:spacing w:line="360" w:lineRule="auto"/>
        <w:rPr>
          <w:rFonts w:ascii="宋体" w:hAnsi="宋体" w:eastAsia="宋体" w:cs="宋体"/>
          <w:b/>
          <w:bCs/>
          <w:sz w:val="24"/>
          <w:szCs w:val="24"/>
        </w:rPr>
      </w:pPr>
      <w:r>
        <w:rPr>
          <w:rFonts w:hint="eastAsia" w:ascii="宋体" w:hAnsi="宋体" w:eastAsia="宋体" w:cs="宋体"/>
          <w:b/>
          <w:bCs/>
          <w:sz w:val="24"/>
          <w:szCs w:val="24"/>
        </w:rPr>
        <w:t>四、计费项目及结算方式、结算时间</w:t>
      </w:r>
    </w:p>
    <w:p>
      <w:pPr>
        <w:spacing w:line="360" w:lineRule="auto"/>
        <w:rPr>
          <w:rFonts w:ascii="宋体" w:hAnsi="宋体" w:eastAsia="宋体" w:cs="宋体"/>
          <w:b/>
          <w:bCs/>
          <w:sz w:val="24"/>
          <w:szCs w:val="24"/>
        </w:rPr>
      </w:pPr>
      <w:r>
        <w:rPr>
          <w:rFonts w:ascii="宋体" w:hAnsi="宋体" w:eastAsia="宋体" w:cs="宋体"/>
          <w:b/>
          <w:bCs/>
          <w:sz w:val="24"/>
          <w:szCs w:val="24"/>
        </w:rPr>
        <w:t>(</w:t>
      </w:r>
      <w:r>
        <w:rPr>
          <w:rFonts w:hint="eastAsia" w:ascii="宋体" w:hAnsi="宋体" w:eastAsia="宋体" w:cs="宋体"/>
          <w:b/>
          <w:bCs/>
          <w:sz w:val="24"/>
          <w:szCs w:val="24"/>
        </w:rPr>
        <w:t>一</w:t>
      </w:r>
      <w:r>
        <w:rPr>
          <w:rFonts w:ascii="宋体" w:hAnsi="宋体" w:eastAsia="宋体" w:cs="宋体"/>
          <w:b/>
          <w:bCs/>
          <w:sz w:val="24"/>
          <w:szCs w:val="24"/>
        </w:rPr>
        <w:t>)</w:t>
      </w:r>
      <w:r>
        <w:rPr>
          <w:rFonts w:hint="eastAsia" w:ascii="宋体" w:hAnsi="宋体" w:eastAsia="宋体" w:cs="宋体"/>
          <w:b/>
          <w:bCs/>
          <w:sz w:val="24"/>
          <w:szCs w:val="24"/>
        </w:rPr>
        <w:t>计费项目：</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乙方的计费项目及具体计费标准如下：</w:t>
      </w:r>
    </w:p>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外埠发货：</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乙方按码洋的</w:t>
      </w:r>
      <w:r>
        <w:rPr>
          <w:rFonts w:ascii="宋体" w:hAnsi="宋体" w:eastAsia="宋体" w:cs="宋体"/>
          <w:sz w:val="24"/>
          <w:szCs w:val="24"/>
          <w:u w:val="single"/>
        </w:rPr>
        <w:t xml:space="preserve">         % </w:t>
      </w:r>
      <w:r>
        <w:rPr>
          <w:rFonts w:hint="eastAsia" w:ascii="宋体" w:hAnsi="宋体" w:eastAsia="宋体" w:cs="宋体"/>
          <w:sz w:val="24"/>
          <w:szCs w:val="24"/>
        </w:rPr>
        <w:t>收取发货费；（本价格所指到货目的地为省会、直辖市的图书市场及新华书店）；根据物流运输行规，单件单票起运码洋为</w:t>
      </w:r>
      <w:r>
        <w:rPr>
          <w:rFonts w:ascii="宋体" w:hAnsi="宋体" w:eastAsia="宋体" w:cs="宋体"/>
          <w:sz w:val="24"/>
          <w:szCs w:val="24"/>
        </w:rPr>
        <w:t>1200</w:t>
      </w:r>
      <w:r>
        <w:rPr>
          <w:rFonts w:hint="eastAsia" w:ascii="宋体" w:hAnsi="宋体" w:eastAsia="宋体" w:cs="宋体"/>
          <w:sz w:val="24"/>
          <w:szCs w:val="24"/>
        </w:rPr>
        <w:t>元码洋，单票发货不足</w:t>
      </w:r>
      <w:r>
        <w:rPr>
          <w:rFonts w:ascii="宋体" w:hAnsi="宋体" w:eastAsia="宋体" w:cs="宋体"/>
          <w:sz w:val="24"/>
          <w:szCs w:val="24"/>
        </w:rPr>
        <w:t>1200</w:t>
      </w:r>
      <w:r>
        <w:rPr>
          <w:rFonts w:hint="eastAsia" w:ascii="宋体" w:hAnsi="宋体" w:eastAsia="宋体" w:cs="宋体"/>
          <w:sz w:val="24"/>
          <w:szCs w:val="24"/>
        </w:rPr>
        <w:t>元码洋的按</w:t>
      </w:r>
      <w:r>
        <w:rPr>
          <w:rFonts w:ascii="宋体" w:hAnsi="宋体" w:eastAsia="宋体" w:cs="宋体"/>
          <w:sz w:val="24"/>
          <w:szCs w:val="24"/>
        </w:rPr>
        <w:t>1200</w:t>
      </w:r>
      <w:r>
        <w:rPr>
          <w:rFonts w:hint="eastAsia" w:ascii="宋体" w:hAnsi="宋体" w:eastAsia="宋体" w:cs="宋体"/>
          <w:sz w:val="24"/>
          <w:szCs w:val="24"/>
        </w:rPr>
        <w:t>元码洋计算运费。</w:t>
      </w:r>
    </w:p>
    <w:p>
      <w:pPr>
        <w:spacing w:line="360" w:lineRule="auto"/>
        <w:rPr>
          <w:rFonts w:ascii="宋体" w:hAnsi="宋体" w:eastAsia="宋体" w:cs="宋体"/>
          <w:sz w:val="24"/>
          <w:szCs w:val="24"/>
        </w:rPr>
      </w:pPr>
      <w:r>
        <w:rPr>
          <w:rFonts w:hint="eastAsia" w:ascii="宋体" w:hAnsi="宋体" w:eastAsia="宋体" w:cs="宋体"/>
          <w:sz w:val="24"/>
          <w:szCs w:val="24"/>
        </w:rPr>
        <w:t>如到货目的地为二级城市，该段送货费用按实际费用结算；</w:t>
      </w:r>
    </w:p>
    <w:p>
      <w:pPr>
        <w:spacing w:line="360" w:lineRule="auto"/>
        <w:rPr>
          <w:rFonts w:ascii="宋体" w:hAnsi="宋体" w:eastAsia="宋体" w:cs="宋体"/>
          <w:sz w:val="24"/>
          <w:szCs w:val="24"/>
        </w:rPr>
      </w:pPr>
      <w:r>
        <w:rPr>
          <w:rFonts w:hint="eastAsia" w:ascii="宋体" w:hAnsi="宋体" w:eastAsia="宋体" w:cs="宋体"/>
          <w:sz w:val="24"/>
          <w:szCs w:val="24"/>
        </w:rPr>
        <w:t>如到货地为县级以下城市，该段送货费按照实际费用结算；如需加急，实际费用每单加收服务费</w:t>
      </w:r>
      <w:r>
        <w:rPr>
          <w:rFonts w:ascii="宋体" w:hAnsi="宋体" w:eastAsia="宋体" w:cs="宋体"/>
          <w:sz w:val="24"/>
          <w:szCs w:val="24"/>
        </w:rPr>
        <w:t>10</w:t>
      </w:r>
      <w:r>
        <w:rPr>
          <w:rFonts w:hint="eastAsia" w:ascii="宋体" w:hAnsi="宋体" w:eastAsia="宋体" w:cs="宋体"/>
          <w:sz w:val="24"/>
          <w:szCs w:val="24"/>
        </w:rPr>
        <w:t>元。</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．北京地区发货</w:t>
      </w:r>
      <w:r>
        <w:rPr>
          <w:rFonts w:ascii="宋体" w:hAnsi="宋体" w:eastAsia="宋体" w:cs="宋体"/>
          <w:sz w:val="24"/>
          <w:szCs w:val="24"/>
        </w:rPr>
        <w:t>:</w:t>
      </w:r>
      <w:r>
        <w:rPr>
          <w:rFonts w:hint="eastAsia" w:ascii="宋体" w:hAnsi="宋体" w:eastAsia="宋体" w:cs="宋体"/>
          <w:sz w:val="24"/>
          <w:szCs w:val="24"/>
        </w:rPr>
        <w:t>按码洋的</w:t>
      </w:r>
      <w:r>
        <w:rPr>
          <w:rFonts w:ascii="宋体" w:hAnsi="宋体" w:eastAsia="宋体" w:cs="宋体"/>
          <w:sz w:val="24"/>
          <w:szCs w:val="24"/>
          <w:u w:val="single"/>
        </w:rPr>
        <w:t xml:space="preserve">        % </w:t>
      </w:r>
      <w:r>
        <w:rPr>
          <w:rFonts w:ascii="宋体" w:hAnsi="宋体" w:eastAsia="宋体" w:cs="宋体"/>
          <w:sz w:val="24"/>
          <w:szCs w:val="24"/>
        </w:rPr>
        <w:t xml:space="preserve"> </w:t>
      </w:r>
      <w:r>
        <w:rPr>
          <w:rFonts w:hint="eastAsia" w:ascii="宋体" w:hAnsi="宋体" w:eastAsia="宋体" w:cs="宋体"/>
          <w:sz w:val="24"/>
          <w:szCs w:val="24"/>
        </w:rPr>
        <w:t>收取发货费。</w:t>
      </w:r>
    </w:p>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．按甲方的要求发铁路邮包或空运、快递的图书，乙方负责上站及办理运输手续，按实际发生运输费用（含铁路或航空运费及市内送货费），另每件收取</w:t>
      </w:r>
      <w:r>
        <w:rPr>
          <w:rFonts w:ascii="宋体" w:hAnsi="宋体" w:eastAsia="宋体" w:cs="宋体"/>
          <w:sz w:val="24"/>
          <w:szCs w:val="24"/>
          <w:u w:val="single"/>
        </w:rPr>
        <w:t xml:space="preserve">     </w:t>
      </w:r>
      <w:r>
        <w:rPr>
          <w:rFonts w:hint="eastAsia" w:ascii="宋体" w:hAnsi="宋体" w:eastAsia="宋体" w:cs="宋体"/>
          <w:sz w:val="24"/>
          <w:szCs w:val="24"/>
        </w:rPr>
        <w:t>元的服务费。</w:t>
      </w:r>
    </w:p>
    <w:p>
      <w:pPr>
        <w:spacing w:line="360" w:lineRule="auto"/>
        <w:rPr>
          <w:rFonts w:ascii="宋体" w:hAnsi="宋体" w:eastAsia="宋体" w:cs="宋体"/>
          <w:color w:val="FF0000"/>
          <w:sz w:val="24"/>
          <w:szCs w:val="24"/>
        </w:rPr>
      </w:pPr>
      <w:r>
        <w:rPr>
          <w:rFonts w:ascii="宋体" w:hAnsi="宋体" w:eastAsia="宋体" w:cs="宋体"/>
          <w:sz w:val="24"/>
          <w:szCs w:val="24"/>
        </w:rPr>
        <w:t>4</w:t>
      </w:r>
      <w:r>
        <w:rPr>
          <w:rFonts w:hint="eastAsia" w:ascii="宋体" w:hAnsi="宋体" w:eastAsia="宋体" w:cs="宋体"/>
          <w:sz w:val="24"/>
          <w:szCs w:val="24"/>
        </w:rPr>
        <w:t>．新书入库时，乙方按照</w:t>
      </w:r>
      <w:r>
        <w:rPr>
          <w:rFonts w:ascii="宋体" w:hAnsi="宋体" w:eastAsia="宋体" w:cs="宋体"/>
          <w:sz w:val="24"/>
          <w:szCs w:val="24"/>
          <w:u w:val="single"/>
        </w:rPr>
        <w:t>0.5%</w:t>
      </w:r>
      <w:r>
        <w:rPr>
          <w:rFonts w:hint="eastAsia" w:ascii="宋体" w:hAnsi="宋体" w:eastAsia="宋体" w:cs="宋体"/>
          <w:sz w:val="24"/>
          <w:szCs w:val="24"/>
        </w:rPr>
        <w:t>的比例进行免费抽检；特殊入库如调拨入库、零散等图书，需乙方对图书进行全检，乙方在送货单上签收时注明该情况，如图书外包装未标明具体品名的，仓储需帮助粘贴标头，人工费、材料费费用为</w:t>
      </w:r>
      <w:r>
        <w:rPr>
          <w:rFonts w:ascii="宋体" w:hAnsi="宋体" w:eastAsia="宋体" w:cs="宋体"/>
          <w:sz w:val="24"/>
          <w:szCs w:val="24"/>
          <w:u w:val="single"/>
        </w:rPr>
        <w:t xml:space="preserve"> 2 </w:t>
      </w:r>
      <w:r>
        <w:rPr>
          <w:rFonts w:hint="eastAsia" w:ascii="宋体" w:hAnsi="宋体" w:eastAsia="宋体" w:cs="宋体"/>
          <w:sz w:val="24"/>
          <w:szCs w:val="24"/>
        </w:rPr>
        <w:t>元每件。</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．退货清理费按码洋</w:t>
      </w:r>
      <w:r>
        <w:rPr>
          <w:rFonts w:ascii="宋体" w:hAnsi="宋体" w:eastAsia="宋体" w:cs="宋体"/>
          <w:sz w:val="24"/>
          <w:szCs w:val="24"/>
          <w:u w:val="single"/>
        </w:rPr>
        <w:t xml:space="preserve">    %</w:t>
      </w:r>
      <w:r>
        <w:rPr>
          <w:rFonts w:hint="eastAsia" w:ascii="宋体" w:hAnsi="宋体" w:eastAsia="宋体" w:cs="宋体"/>
          <w:sz w:val="24"/>
          <w:szCs w:val="24"/>
        </w:rPr>
        <w:t>收取费用（含取货、拆包清点、图书上架）。如需打成自然包，每包收取</w:t>
      </w:r>
      <w:r>
        <w:rPr>
          <w:rFonts w:ascii="宋体" w:hAnsi="宋体" w:eastAsia="宋体" w:cs="宋体"/>
          <w:sz w:val="24"/>
          <w:szCs w:val="24"/>
          <w:u w:val="single"/>
        </w:rPr>
        <w:t xml:space="preserve">      </w:t>
      </w:r>
      <w:r>
        <w:rPr>
          <w:rFonts w:hint="eastAsia" w:ascii="宋体" w:hAnsi="宋体" w:eastAsia="宋体" w:cs="宋体"/>
          <w:sz w:val="24"/>
          <w:szCs w:val="24"/>
        </w:rPr>
        <w:t>元。收到退货后</w:t>
      </w:r>
      <w:r>
        <w:rPr>
          <w:rFonts w:ascii="宋体" w:hAnsi="宋体" w:eastAsia="宋体" w:cs="宋体"/>
          <w:sz w:val="24"/>
          <w:szCs w:val="24"/>
        </w:rPr>
        <w:t>3</w:t>
      </w:r>
      <w:r>
        <w:rPr>
          <w:rFonts w:hint="eastAsia" w:ascii="宋体" w:hAnsi="宋体" w:eastAsia="宋体" w:cs="宋体"/>
          <w:sz w:val="24"/>
          <w:szCs w:val="24"/>
        </w:rPr>
        <w:t>天内按客户单据分批录入系统，交由甲方业务确认；每半年将客户退货清单原始凭据集中寄给甲方。</w:t>
      </w:r>
    </w:p>
    <w:p>
      <w:pPr>
        <w:spacing w:line="360" w:lineRule="auto"/>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color w:val="0070C0"/>
          <w:sz w:val="24"/>
          <w:szCs w:val="24"/>
        </w:rPr>
        <w:t>．</w:t>
      </w:r>
      <w:r>
        <w:rPr>
          <w:rFonts w:hint="eastAsia" w:ascii="宋体" w:hAnsi="宋体" w:eastAsia="宋体" w:cs="宋体"/>
          <w:sz w:val="24"/>
          <w:szCs w:val="24"/>
        </w:rPr>
        <w:t>甲方承诺在合同期内每年确保有偿最低发货码洋为</w:t>
      </w:r>
      <w:r>
        <w:rPr>
          <w:rFonts w:ascii="宋体" w:hAnsi="宋体" w:eastAsia="宋体" w:cs="宋体"/>
          <w:sz w:val="24"/>
          <w:szCs w:val="24"/>
        </w:rPr>
        <w:t xml:space="preserve"> 1500 </w:t>
      </w:r>
      <w:r>
        <w:rPr>
          <w:rFonts w:hint="eastAsia" w:ascii="宋体" w:hAnsi="宋体" w:eastAsia="宋体" w:cs="宋体"/>
          <w:sz w:val="24"/>
          <w:szCs w:val="24"/>
        </w:rPr>
        <w:t>万码洋，相应可获得</w:t>
      </w:r>
      <w:r>
        <w:rPr>
          <w:rFonts w:ascii="宋体" w:hAnsi="宋体" w:eastAsia="宋体" w:cs="宋体"/>
          <w:sz w:val="24"/>
          <w:szCs w:val="24"/>
        </w:rPr>
        <w:t xml:space="preserve">   400    </w:t>
      </w:r>
      <w:r>
        <w:rPr>
          <w:rFonts w:hint="eastAsia" w:ascii="宋体" w:hAnsi="宋体" w:eastAsia="宋体" w:cs="宋体"/>
          <w:sz w:val="24"/>
          <w:szCs w:val="24"/>
        </w:rPr>
        <w:t>平方米的无偿使用面积（含实际使用面积，库房功能区域以及拣货通道区域的公摊面积）；如果每年发货量低于</w:t>
      </w:r>
      <w:r>
        <w:rPr>
          <w:rFonts w:ascii="宋体" w:hAnsi="宋体" w:eastAsia="宋体" w:cs="宋体"/>
          <w:sz w:val="24"/>
          <w:szCs w:val="24"/>
        </w:rPr>
        <w:t>1500</w:t>
      </w:r>
      <w:r>
        <w:rPr>
          <w:rFonts w:hint="eastAsia" w:ascii="宋体" w:hAnsi="宋体" w:eastAsia="宋体" w:cs="宋体"/>
          <w:sz w:val="24"/>
          <w:szCs w:val="24"/>
        </w:rPr>
        <w:t>万码洋的，每年按</w:t>
      </w:r>
      <w:r>
        <w:rPr>
          <w:rFonts w:ascii="宋体" w:hAnsi="宋体" w:eastAsia="宋体" w:cs="宋体"/>
          <w:sz w:val="24"/>
          <w:szCs w:val="24"/>
        </w:rPr>
        <w:t xml:space="preserve"> 0.4 </w:t>
      </w:r>
      <w:r>
        <w:rPr>
          <w:rFonts w:hint="eastAsia" w:ascii="宋体" w:hAnsi="宋体" w:eastAsia="宋体" w:cs="宋体"/>
          <w:sz w:val="24"/>
          <w:szCs w:val="24"/>
        </w:rPr>
        <w:t>元</w:t>
      </w:r>
      <w:r>
        <w:rPr>
          <w:rFonts w:ascii="宋体" w:hAnsi="宋体" w:eastAsia="宋体" w:cs="宋体"/>
          <w:sz w:val="24"/>
          <w:szCs w:val="24"/>
        </w:rPr>
        <w:t>/</w:t>
      </w:r>
      <w:r>
        <w:rPr>
          <w:rFonts w:hint="eastAsia" w:ascii="宋体" w:hAnsi="宋体" w:eastAsia="宋体" w:cs="宋体"/>
          <w:sz w:val="24"/>
          <w:szCs w:val="24"/>
        </w:rPr>
        <w:t>平方米</w:t>
      </w:r>
      <w:r>
        <w:rPr>
          <w:rFonts w:ascii="宋体" w:hAnsi="宋体" w:eastAsia="宋体" w:cs="宋体"/>
          <w:sz w:val="24"/>
          <w:szCs w:val="24"/>
        </w:rPr>
        <w:t>/</w:t>
      </w:r>
      <w:r>
        <w:rPr>
          <w:rFonts w:hint="eastAsia" w:ascii="宋体" w:hAnsi="宋体" w:eastAsia="宋体" w:cs="宋体"/>
          <w:sz w:val="24"/>
          <w:szCs w:val="24"/>
        </w:rPr>
        <w:t>天、</w:t>
      </w:r>
      <w:r>
        <w:rPr>
          <w:rFonts w:ascii="宋体" w:hAnsi="宋体" w:eastAsia="宋体" w:cs="宋体"/>
          <w:sz w:val="24"/>
          <w:szCs w:val="24"/>
        </w:rPr>
        <w:t>400</w:t>
      </w:r>
      <w:r>
        <w:rPr>
          <w:rFonts w:hint="eastAsia" w:ascii="宋体" w:hAnsi="宋体" w:eastAsia="宋体" w:cs="宋体"/>
          <w:sz w:val="24"/>
          <w:szCs w:val="24"/>
        </w:rPr>
        <w:t>平方米面积补偿给乙方仓储费用。</w:t>
      </w:r>
      <w:r>
        <w:rPr>
          <w:rFonts w:ascii="宋体" w:hAnsi="宋体" w:eastAsia="宋体" w:cs="宋体"/>
          <w:sz w:val="24"/>
          <w:szCs w:val="24"/>
        </w:rPr>
        <w:t xml:space="preserve"> </w:t>
      </w:r>
      <w:r>
        <w:rPr>
          <w:rFonts w:hint="eastAsia" w:ascii="宋体" w:hAnsi="宋体" w:eastAsia="宋体" w:cs="宋体"/>
          <w:sz w:val="24"/>
          <w:szCs w:val="24"/>
        </w:rPr>
        <w:t>如甲方连续三个月没有货物发出，乙方有权利将库租上调</w:t>
      </w:r>
      <w:r>
        <w:rPr>
          <w:rFonts w:ascii="宋体" w:hAnsi="宋体" w:eastAsia="宋体" w:cs="宋体"/>
          <w:sz w:val="24"/>
          <w:szCs w:val="24"/>
        </w:rPr>
        <w:t xml:space="preserve"> 20 %</w:t>
      </w:r>
      <w:r>
        <w:rPr>
          <w:rFonts w:hint="eastAsia" w:ascii="宋体" w:hAnsi="宋体" w:eastAsia="宋体" w:cs="宋体"/>
          <w:sz w:val="24"/>
          <w:szCs w:val="24"/>
        </w:rPr>
        <w:t>至</w:t>
      </w:r>
      <w:r>
        <w:rPr>
          <w:rFonts w:ascii="宋体" w:hAnsi="宋体" w:eastAsia="宋体" w:cs="宋体"/>
          <w:sz w:val="24"/>
          <w:szCs w:val="24"/>
        </w:rPr>
        <w:t xml:space="preserve">0.48 </w:t>
      </w:r>
      <w:r>
        <w:rPr>
          <w:rFonts w:hint="eastAsia" w:ascii="宋体" w:hAnsi="宋体" w:eastAsia="宋体" w:cs="宋体"/>
          <w:sz w:val="24"/>
          <w:szCs w:val="24"/>
        </w:rPr>
        <w:t>元</w:t>
      </w:r>
      <w:r>
        <w:rPr>
          <w:rFonts w:ascii="宋体" w:hAnsi="宋体" w:eastAsia="宋体" w:cs="宋体"/>
          <w:sz w:val="24"/>
          <w:szCs w:val="24"/>
        </w:rPr>
        <w:t>/</w:t>
      </w:r>
      <w:r>
        <w:rPr>
          <w:rFonts w:hint="eastAsia" w:ascii="宋体" w:hAnsi="宋体" w:eastAsia="宋体" w:cs="宋体"/>
          <w:sz w:val="24"/>
          <w:szCs w:val="24"/>
        </w:rPr>
        <w:t>平方米</w:t>
      </w:r>
      <w:r>
        <w:rPr>
          <w:rFonts w:ascii="宋体" w:hAnsi="宋体" w:eastAsia="宋体" w:cs="宋体"/>
          <w:sz w:val="24"/>
          <w:szCs w:val="24"/>
        </w:rPr>
        <w:t>/</w:t>
      </w:r>
      <w:r>
        <w:rPr>
          <w:rFonts w:hint="eastAsia" w:ascii="宋体" w:hAnsi="宋体" w:eastAsia="宋体" w:cs="宋体"/>
          <w:sz w:val="24"/>
          <w:szCs w:val="24"/>
        </w:rPr>
        <w:t>天，甲方应按调整后价格付给乙方库租。</w:t>
      </w:r>
    </w:p>
    <w:p>
      <w:pPr>
        <w:spacing w:line="360" w:lineRule="auto"/>
        <w:rPr>
          <w:rFonts w:ascii="宋体" w:hAnsi="宋体" w:eastAsia="宋体" w:cs="宋体"/>
          <w:b/>
          <w:bCs/>
          <w:sz w:val="24"/>
          <w:szCs w:val="24"/>
        </w:rPr>
      </w:pPr>
      <w:r>
        <w:rPr>
          <w:rFonts w:ascii="宋体" w:hAnsi="宋体" w:eastAsia="宋体" w:cs="宋体"/>
          <w:b/>
          <w:bCs/>
          <w:sz w:val="24"/>
          <w:szCs w:val="24"/>
        </w:rPr>
        <w:t>(</w:t>
      </w:r>
      <w:r>
        <w:rPr>
          <w:rFonts w:hint="eastAsia" w:ascii="宋体" w:hAnsi="宋体" w:eastAsia="宋体" w:cs="宋体"/>
          <w:b/>
          <w:bCs/>
          <w:sz w:val="24"/>
          <w:szCs w:val="24"/>
        </w:rPr>
        <w:t>二</w:t>
      </w:r>
      <w:r>
        <w:rPr>
          <w:rFonts w:ascii="宋体" w:hAnsi="宋体" w:eastAsia="宋体" w:cs="宋体"/>
          <w:b/>
          <w:bCs/>
          <w:sz w:val="24"/>
          <w:szCs w:val="24"/>
        </w:rPr>
        <w:t>)</w:t>
      </w:r>
      <w:r>
        <w:rPr>
          <w:rFonts w:hint="eastAsia" w:ascii="宋体" w:hAnsi="宋体" w:eastAsia="宋体" w:cs="宋体"/>
          <w:b/>
          <w:bCs/>
          <w:sz w:val="24"/>
          <w:szCs w:val="24"/>
        </w:rPr>
        <w:t>结算时间：</w:t>
      </w:r>
    </w:p>
    <w:p>
      <w:pPr>
        <w:spacing w:line="360" w:lineRule="auto"/>
        <w:rPr>
          <w:rFonts w:ascii="宋体" w:hAnsi="宋体" w:eastAsia="宋体" w:cs="宋体"/>
          <w:sz w:val="24"/>
          <w:szCs w:val="24"/>
        </w:rPr>
      </w:pPr>
      <w:r>
        <w:rPr>
          <w:rFonts w:hint="eastAsia" w:ascii="宋体" w:hAnsi="宋体" w:eastAsia="宋体" w:cs="宋体"/>
          <w:b/>
          <w:bCs/>
          <w:sz w:val="24"/>
          <w:szCs w:val="24"/>
        </w:rPr>
        <w:t>第</w:t>
      </w:r>
      <w:r>
        <w:rPr>
          <w:rFonts w:ascii="宋体" w:hAnsi="宋体" w:eastAsia="宋体" w:cs="宋体"/>
          <w:b/>
          <w:bCs/>
          <w:sz w:val="24"/>
          <w:szCs w:val="24"/>
        </w:rPr>
        <w:t>1-5</w:t>
      </w:r>
      <w:r>
        <w:rPr>
          <w:rFonts w:hint="eastAsia" w:ascii="宋体" w:hAnsi="宋体" w:eastAsia="宋体" w:cs="宋体"/>
          <w:b/>
          <w:bCs/>
          <w:sz w:val="24"/>
          <w:szCs w:val="24"/>
        </w:rPr>
        <w:t>计费项目，甲方</w:t>
      </w:r>
      <w:r>
        <w:rPr>
          <w:rFonts w:hint="eastAsia" w:ascii="宋体" w:hAnsi="宋体" w:eastAsia="宋体" w:cs="宋体"/>
          <w:sz w:val="24"/>
          <w:szCs w:val="24"/>
        </w:rPr>
        <w:t>按</w:t>
      </w:r>
      <w:r>
        <w:rPr>
          <w:rFonts w:ascii="宋体" w:hAnsi="宋体" w:eastAsia="宋体" w:cs="宋体"/>
          <w:sz w:val="24"/>
          <w:szCs w:val="24"/>
          <w:u w:val="single"/>
        </w:rPr>
        <w:t xml:space="preserve"> 1</w:t>
      </w:r>
      <w:r>
        <w:rPr>
          <w:rFonts w:hint="eastAsia" w:ascii="宋体" w:hAnsi="宋体" w:eastAsia="宋体" w:cs="宋体"/>
          <w:sz w:val="24"/>
          <w:szCs w:val="24"/>
          <w:u w:val="single"/>
        </w:rPr>
        <w:t>个</w:t>
      </w:r>
      <w:r>
        <w:rPr>
          <w:rFonts w:ascii="宋体" w:hAnsi="宋体" w:eastAsia="宋体" w:cs="宋体"/>
          <w:sz w:val="24"/>
          <w:szCs w:val="24"/>
          <w:u w:val="single"/>
        </w:rPr>
        <w:t xml:space="preserve">  </w:t>
      </w:r>
      <w:r>
        <w:rPr>
          <w:rFonts w:hint="eastAsia" w:ascii="宋体" w:hAnsi="宋体" w:eastAsia="宋体" w:cs="宋体"/>
          <w:sz w:val="24"/>
          <w:szCs w:val="24"/>
        </w:rPr>
        <w:t>月帐期与乙方进行结算。</w:t>
      </w:r>
    </w:p>
    <w:p>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每月</w:t>
      </w:r>
      <w:r>
        <w:rPr>
          <w:rFonts w:ascii="宋体" w:hAnsi="宋体" w:eastAsia="宋体" w:cs="宋体"/>
          <w:sz w:val="24"/>
          <w:szCs w:val="24"/>
        </w:rPr>
        <w:t>10-15</w:t>
      </w:r>
      <w:r>
        <w:rPr>
          <w:rFonts w:hint="eastAsia" w:ascii="宋体" w:hAnsi="宋体" w:eastAsia="宋体" w:cs="宋体"/>
          <w:sz w:val="24"/>
          <w:szCs w:val="24"/>
        </w:rPr>
        <w:t>日，乙方根据货物出库统计，向甲方提供准确的上月对账单（附每月库房使用面积）及相关附件，甲方需在收到乙方对帐单及相关附件的</w:t>
      </w:r>
      <w:r>
        <w:rPr>
          <w:rFonts w:ascii="宋体" w:hAnsi="宋体" w:eastAsia="宋体" w:cs="宋体"/>
          <w:sz w:val="24"/>
          <w:szCs w:val="24"/>
        </w:rPr>
        <w:t>10</w:t>
      </w:r>
      <w:r>
        <w:rPr>
          <w:rFonts w:hint="eastAsia" w:ascii="宋体" w:hAnsi="宋体" w:eastAsia="宋体" w:cs="宋体"/>
          <w:sz w:val="24"/>
          <w:szCs w:val="24"/>
        </w:rPr>
        <w:t>日内核对完毕。否则视同没有异议，双方以此作为最终结算金额。</w:t>
      </w:r>
    </w:p>
    <w:p>
      <w:pPr>
        <w:spacing w:line="360" w:lineRule="auto"/>
        <w:rPr>
          <w:rFonts w:ascii="宋体" w:hAnsi="宋体" w:eastAsia="宋体" w:cs="宋体"/>
          <w:sz w:val="24"/>
          <w:szCs w:val="24"/>
        </w:rPr>
      </w:pPr>
      <w:r>
        <w:rPr>
          <w:rFonts w:hint="eastAsia" w:ascii="宋体" w:hAnsi="宋体" w:eastAsia="宋体" w:cs="宋体"/>
          <w:sz w:val="24"/>
          <w:szCs w:val="24"/>
        </w:rPr>
        <w:t>第</w:t>
      </w:r>
      <w:r>
        <w:rPr>
          <w:rFonts w:ascii="宋体" w:hAnsi="宋体" w:eastAsia="宋体" w:cs="宋体"/>
          <w:sz w:val="24"/>
          <w:szCs w:val="24"/>
        </w:rPr>
        <w:t>6</w:t>
      </w:r>
      <w:r>
        <w:rPr>
          <w:rFonts w:hint="eastAsia" w:ascii="宋体" w:hAnsi="宋体" w:eastAsia="宋体" w:cs="宋体"/>
          <w:sz w:val="24"/>
          <w:szCs w:val="24"/>
        </w:rPr>
        <w:t>项甲方达不到承诺的最低发货码洋的仓储费用每一年结算一次。</w:t>
      </w:r>
    </w:p>
    <w:p>
      <w:pPr>
        <w:spacing w:line="360" w:lineRule="auto"/>
        <w:rPr>
          <w:rFonts w:ascii="宋体" w:hAnsi="宋体" w:eastAsia="宋体" w:cs="宋体"/>
          <w:sz w:val="24"/>
          <w:szCs w:val="24"/>
        </w:rPr>
      </w:pPr>
      <w:r>
        <w:rPr>
          <w:rFonts w:hint="eastAsia" w:ascii="宋体" w:hAnsi="宋体" w:eastAsia="宋体" w:cs="宋体"/>
          <w:b/>
          <w:bCs/>
          <w:sz w:val="24"/>
          <w:szCs w:val="24"/>
        </w:rPr>
        <w:t>（三）支付方式：</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甲方收到乙方开具的合规增值税专用发票后五个工作日内，以银行转账方式付款。甲方开票信息如下：</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单位名称：红旗出版社有限责任公司</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纳税识别号：</w:t>
      </w:r>
      <w:r>
        <w:rPr>
          <w:rFonts w:ascii="宋体" w:hAnsi="宋体" w:eastAsia="宋体" w:cs="宋体"/>
          <w:sz w:val="24"/>
          <w:szCs w:val="24"/>
        </w:rPr>
        <w:t xml:space="preserve">91110000400004158C   </w:t>
      </w:r>
    </w:p>
    <w:p>
      <w:pPr>
        <w:spacing w:line="360" w:lineRule="auto"/>
        <w:ind w:firstLine="420"/>
        <w:rPr>
          <w:rFonts w:ascii="宋体" w:hAnsi="宋体" w:eastAsia="宋体" w:cs="宋体"/>
          <w:sz w:val="24"/>
          <w:szCs w:val="24"/>
        </w:rPr>
      </w:pPr>
      <w:r>
        <w:rPr>
          <w:rFonts w:hint="eastAsia" w:ascii="宋体" w:hAnsi="宋体" w:eastAsia="宋体" w:cs="宋体"/>
          <w:sz w:val="24"/>
          <w:szCs w:val="24"/>
        </w:rPr>
        <w:t>地址：北京市东城区沙滩北街</w:t>
      </w:r>
      <w:r>
        <w:rPr>
          <w:rFonts w:ascii="宋体" w:hAnsi="宋体" w:eastAsia="宋体" w:cs="宋体"/>
          <w:sz w:val="24"/>
          <w:szCs w:val="24"/>
        </w:rPr>
        <w:t>2</w:t>
      </w:r>
      <w:r>
        <w:rPr>
          <w:rFonts w:hint="eastAsia" w:ascii="宋体" w:hAnsi="宋体" w:eastAsia="宋体" w:cs="宋体"/>
          <w:sz w:val="24"/>
          <w:szCs w:val="24"/>
        </w:rPr>
        <w:t>号</w:t>
      </w:r>
      <w:r>
        <w:rPr>
          <w:rFonts w:ascii="宋体" w:hAnsi="宋体" w:eastAsia="宋体" w:cs="宋体"/>
          <w:sz w:val="24"/>
          <w:szCs w:val="24"/>
        </w:rPr>
        <w:t xml:space="preserve"> </w:t>
      </w:r>
    </w:p>
    <w:p>
      <w:pPr>
        <w:spacing w:line="360" w:lineRule="auto"/>
        <w:ind w:firstLine="420"/>
        <w:rPr>
          <w:rFonts w:ascii="宋体" w:hAnsi="宋体" w:eastAsia="宋体" w:cs="Times New Roman"/>
          <w:sz w:val="24"/>
          <w:szCs w:val="24"/>
        </w:rPr>
      </w:pPr>
      <w:r>
        <w:rPr>
          <w:rFonts w:hint="eastAsia" w:ascii="宋体" w:hAnsi="宋体" w:eastAsia="宋体" w:cs="宋体"/>
          <w:sz w:val="24"/>
          <w:szCs w:val="24"/>
        </w:rPr>
        <w:t>开户银行：</w:t>
      </w:r>
      <w:r>
        <w:rPr>
          <w:rFonts w:hint="eastAsia" w:ascii="宋体" w:hAnsi="宋体" w:eastAsia="宋体"/>
          <w:sz w:val="24"/>
          <w:szCs w:val="24"/>
        </w:rPr>
        <w:t>中国工商银行杭州体东支行</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账号：</w:t>
      </w:r>
      <w:r>
        <w:rPr>
          <w:rFonts w:ascii="宋体" w:hAnsi="宋体" w:eastAsia="宋体"/>
          <w:sz w:val="24"/>
          <w:szCs w:val="24"/>
        </w:rPr>
        <w:t>1202007619900026813</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联系电话：</w:t>
      </w:r>
      <w:r>
        <w:rPr>
          <w:rFonts w:ascii="宋体" w:hAnsi="宋体" w:eastAsia="宋体" w:cs="宋体"/>
          <w:sz w:val="24"/>
          <w:szCs w:val="24"/>
        </w:rPr>
        <w:t>0571-85310607</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乙方收款账号信息如下（合同期内公司名称不变，如因公司重组等原因发生变动，需提前一个月书面通知甲方，提供工商变更材料，并经甲方同意。开户行信息有变更，需书面通知甲方）：</w:t>
      </w:r>
    </w:p>
    <w:p>
      <w:pPr>
        <w:spacing w:line="360" w:lineRule="auto"/>
        <w:rPr>
          <w:rFonts w:ascii="宋体" w:hAnsi="宋体" w:eastAsia="宋体" w:cs="宋体"/>
          <w:sz w:val="24"/>
          <w:szCs w:val="24"/>
        </w:rPr>
      </w:pPr>
      <w:r>
        <w:rPr>
          <w:rFonts w:hint="eastAsia" w:ascii="宋体" w:hAnsi="宋体" w:eastAsia="宋体" w:cs="宋体"/>
          <w:sz w:val="24"/>
          <w:szCs w:val="24"/>
        </w:rPr>
        <w:t>公司名称：</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开户银行</w:t>
      </w:r>
      <w:r>
        <w:rPr>
          <w:rFonts w:ascii="宋体" w:hAnsi="宋体" w:eastAsia="宋体" w:cs="宋体"/>
          <w:sz w:val="24"/>
          <w:szCs w:val="24"/>
        </w:rPr>
        <w:t>:</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银行账号：</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联系电话：</w:t>
      </w:r>
    </w:p>
    <w:p>
      <w:pPr>
        <w:spacing w:line="360" w:lineRule="auto"/>
        <w:rPr>
          <w:rFonts w:ascii="宋体" w:hAnsi="宋体" w:eastAsia="宋体" w:cs="宋体"/>
          <w:b/>
          <w:bCs/>
          <w:sz w:val="24"/>
          <w:szCs w:val="24"/>
        </w:rPr>
      </w:pPr>
      <w:r>
        <w:rPr>
          <w:rFonts w:hint="eastAsia" w:ascii="宋体" w:hAnsi="宋体" w:eastAsia="宋体" w:cs="宋体"/>
          <w:b/>
          <w:bCs/>
          <w:sz w:val="24"/>
          <w:szCs w:val="24"/>
        </w:rPr>
        <w:t>五、双方权利义务</w:t>
      </w:r>
    </w:p>
    <w:p>
      <w:pPr>
        <w:spacing w:line="360" w:lineRule="auto"/>
        <w:rPr>
          <w:rFonts w:ascii="宋体" w:hAnsi="宋体" w:eastAsia="宋体" w:cs="宋体"/>
          <w:sz w:val="24"/>
          <w:szCs w:val="24"/>
        </w:rPr>
      </w:pPr>
      <w:r>
        <w:rPr>
          <w:rFonts w:hint="eastAsia" w:ascii="宋体" w:hAnsi="宋体" w:eastAsia="宋体" w:cs="宋体"/>
          <w:sz w:val="24"/>
          <w:szCs w:val="24"/>
        </w:rPr>
        <w:t>（一）甲方权利义务</w:t>
      </w:r>
    </w:p>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甲方</w:t>
      </w:r>
      <w:r>
        <w:rPr>
          <w:rFonts w:hint="eastAsia" w:ascii="宋体" w:hAnsi="宋体" w:eastAsia="宋体" w:cs="宋体"/>
          <w:b/>
          <w:bCs/>
          <w:sz w:val="24"/>
          <w:szCs w:val="24"/>
        </w:rPr>
        <w:t>指定</w:t>
      </w:r>
      <w:r>
        <w:rPr>
          <w:rFonts w:hint="eastAsia" w:ascii="宋体" w:hAnsi="宋体" w:eastAsia="宋体" w:cs="宋体"/>
          <w:sz w:val="24"/>
          <w:szCs w:val="24"/>
        </w:rPr>
        <w:t>联系人：</w:t>
      </w:r>
      <w:r>
        <w:rPr>
          <w:rFonts w:ascii="宋体" w:hAnsi="宋体" w:eastAsia="宋体" w:cs="宋体"/>
          <w:sz w:val="24"/>
          <w:szCs w:val="24"/>
        </w:rPr>
        <w:t xml:space="preserve">  </w:t>
      </w:r>
      <w:r>
        <w:rPr>
          <w:rFonts w:hint="eastAsia" w:ascii="宋体" w:hAnsi="宋体" w:eastAsia="宋体" w:cs="宋体"/>
          <w:sz w:val="24"/>
          <w:szCs w:val="24"/>
        </w:rPr>
        <w:t>孙惊初</w:t>
      </w:r>
      <w:r>
        <w:rPr>
          <w:rFonts w:ascii="宋体" w:hAnsi="宋体" w:eastAsia="宋体" w:cs="宋体"/>
          <w:sz w:val="24"/>
          <w:szCs w:val="24"/>
        </w:rPr>
        <w:t xml:space="preserve">   13606804224      </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甲方应提前告知即将入库的图书的数量、品名等基本资料，便于乙方及时安排库容库位。</w:t>
      </w:r>
    </w:p>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甲方如有其他入库（图书未入库提前制订单）的需求，甲方必须向乙方出具正式的盖有公章和负责人签字的书面证明方可制单。图书无书状态不可制作批销单转发乙方。</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储存期间届满，甲方应根据约定日期提取仓储货物。如逾期提取，应当加收仓储费；提前提取的，不减收仓储费；</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甲方享有每一年一次的免费盘库。</w:t>
      </w:r>
    </w:p>
    <w:p>
      <w:pPr>
        <w:spacing w:line="360" w:lineRule="auto"/>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由乙方代运的货物，甲方未按合同规定或未按规定期限提供货物准确的运输方式、到站、接货人，应承担延期的责任和增加的有关费用；</w:t>
      </w:r>
    </w:p>
    <w:p>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为了便于流程及数据管理，甲方需积极配合乙方进行软件系统端口的对接，承担自身系统端口的开发费用。</w:t>
      </w:r>
    </w:p>
    <w:p>
      <w:pPr>
        <w:spacing w:line="360" w:lineRule="auto"/>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甲方每月收到乙方上月对帐单及相关附件时，需在</w:t>
      </w:r>
      <w:r>
        <w:rPr>
          <w:rFonts w:ascii="宋体" w:hAnsi="宋体" w:eastAsia="宋体" w:cs="宋体"/>
          <w:sz w:val="24"/>
          <w:szCs w:val="24"/>
        </w:rPr>
        <w:t>10</w:t>
      </w:r>
      <w:r>
        <w:rPr>
          <w:rFonts w:hint="eastAsia" w:ascii="宋体" w:hAnsi="宋体" w:eastAsia="宋体" w:cs="宋体"/>
          <w:sz w:val="24"/>
          <w:szCs w:val="24"/>
        </w:rPr>
        <w:t>日内核对完毕，再确认签字回传，否则视同没有异议。</w:t>
      </w:r>
    </w:p>
    <w:p>
      <w:pPr>
        <w:spacing w:line="360" w:lineRule="auto"/>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甲方应根据合同要求及时支付相关费用，如因甲方原因未按本合同规定的付款期付款，乙方有权按月</w:t>
      </w:r>
      <w:r>
        <w:rPr>
          <w:rFonts w:ascii="宋体" w:hAnsi="宋体" w:eastAsia="宋体" w:cs="宋体"/>
          <w:sz w:val="24"/>
          <w:szCs w:val="24"/>
          <w:u w:val="single"/>
        </w:rPr>
        <w:t xml:space="preserve">  0.5  </w:t>
      </w:r>
      <w:r>
        <w:rPr>
          <w:rFonts w:ascii="宋体" w:hAnsi="宋体" w:eastAsia="宋体" w:cs="宋体"/>
          <w:sz w:val="24"/>
          <w:szCs w:val="24"/>
        </w:rPr>
        <w:t>%</w:t>
      </w:r>
      <w:r>
        <w:rPr>
          <w:rFonts w:hint="eastAsia" w:ascii="宋体" w:hAnsi="宋体" w:eastAsia="宋体" w:cs="宋体"/>
          <w:sz w:val="24"/>
          <w:szCs w:val="24"/>
        </w:rPr>
        <w:t>收取滞纳金，并有权取消甲方在本合同下享有物流费用的</w:t>
      </w:r>
      <w:r>
        <w:rPr>
          <w:rFonts w:ascii="宋体" w:hAnsi="宋体" w:eastAsia="宋体" w:cs="宋体"/>
          <w:sz w:val="24"/>
          <w:szCs w:val="24"/>
          <w:u w:val="single"/>
        </w:rPr>
        <w:t xml:space="preserve"> 2 </w:t>
      </w:r>
      <w:r>
        <w:rPr>
          <w:rFonts w:hint="eastAsia" w:ascii="宋体" w:hAnsi="宋体" w:eastAsia="宋体" w:cs="宋体"/>
          <w:sz w:val="24"/>
          <w:szCs w:val="24"/>
        </w:rPr>
        <w:t>个月账期待遇，而改成按月结算。乙方也有权选择和甲方终止合同，不再为甲方提供本合同项下相关服务。</w:t>
      </w:r>
    </w:p>
    <w:p>
      <w:pPr>
        <w:spacing w:line="360" w:lineRule="auto"/>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如甲方无力支付所有仓储、物流及附加费用，乙方有权利停止甲方一切入库、发货、退货等业务，同时有权对甲方货物进行留置、拍卖、变卖，所得价款优先受偿，超过债权数额的部分归甲方所有。</w:t>
      </w:r>
    </w:p>
    <w:p>
      <w:pPr>
        <w:spacing w:line="360" w:lineRule="auto"/>
        <w:rPr>
          <w:rFonts w:ascii="宋体" w:hAnsi="宋体" w:eastAsia="宋体" w:cs="宋体"/>
          <w:sz w:val="24"/>
          <w:szCs w:val="24"/>
        </w:rPr>
      </w:pPr>
      <w:r>
        <w:rPr>
          <w:rFonts w:ascii="宋体" w:hAnsi="宋体" w:eastAsia="宋体" w:cs="宋体"/>
          <w:sz w:val="24"/>
          <w:szCs w:val="24"/>
        </w:rPr>
        <w:t xml:space="preserve">10.  </w:t>
      </w:r>
      <w:r>
        <w:rPr>
          <w:rFonts w:hint="eastAsia" w:ascii="宋体" w:hAnsi="宋体" w:eastAsia="宋体" w:cs="宋体"/>
          <w:sz w:val="24"/>
          <w:szCs w:val="24"/>
        </w:rPr>
        <w:t>码洋不足如需并单发货，一概由甲方并单后方可发给乙方发货。如发来码洋不足批销单一概视为急发货物以最低码洋发货核算费用。</w:t>
      </w:r>
    </w:p>
    <w:p>
      <w:pPr>
        <w:spacing w:line="360" w:lineRule="auto"/>
        <w:rPr>
          <w:rFonts w:ascii="宋体" w:hAnsi="宋体" w:eastAsia="宋体" w:cs="宋体"/>
          <w:sz w:val="24"/>
          <w:szCs w:val="24"/>
        </w:rPr>
      </w:pPr>
      <w:r>
        <w:rPr>
          <w:rFonts w:hint="eastAsia" w:ascii="宋体" w:hAnsi="宋体" w:eastAsia="宋体" w:cs="宋体"/>
          <w:sz w:val="24"/>
          <w:szCs w:val="24"/>
        </w:rPr>
        <w:t>（二）乙方权利义务</w:t>
      </w:r>
    </w:p>
    <w:p>
      <w:pPr>
        <w:spacing w:line="360" w:lineRule="auto"/>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乙方仓库联系人：</w:t>
      </w:r>
      <w:r>
        <w:rPr>
          <w:rFonts w:ascii="宋体" w:hAnsi="宋体" w:eastAsia="宋体" w:cs="宋体"/>
          <w:b/>
          <w:bCs/>
          <w:sz w:val="24"/>
          <w:szCs w:val="24"/>
          <w:u w:val="single"/>
        </w:rPr>
        <w:t xml:space="preserve">        </w:t>
      </w:r>
      <w:r>
        <w:rPr>
          <w:rFonts w:ascii="宋体" w:hAnsi="宋体" w:eastAsia="宋体" w:cs="宋体"/>
          <w:sz w:val="24"/>
          <w:szCs w:val="24"/>
          <w:u w:val="single"/>
        </w:rPr>
        <w:t xml:space="preserve">  </w:t>
      </w:r>
      <w:r>
        <w:rPr>
          <w:rFonts w:ascii="宋体" w:hAnsi="宋体" w:eastAsia="宋体" w:cs="宋体"/>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乙方的仓库应符合储运条件、防雨、防尘、防洪、防潮、具备消防照明等设施条件；</w:t>
      </w:r>
    </w:p>
    <w:p>
      <w:pPr>
        <w:spacing w:line="360" w:lineRule="auto"/>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乙方接受甲方委托，提供本合同约定的仓储货位。乙方在储运期内需管理货物进、出库数量、货物质量，并给甲方提供每月报表，做到货与账相符；</w:t>
      </w:r>
    </w:p>
    <w:p>
      <w:pPr>
        <w:spacing w:line="360" w:lineRule="auto"/>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乙方负责仓库内外的安全、防火、保卫工作； </w:t>
      </w:r>
    </w:p>
    <w:p>
      <w:pPr>
        <w:spacing w:line="360" w:lineRule="auto"/>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乙方根据甲方提供的样品或甲方要求的标准对入库图书进行抽检</w:t>
      </w:r>
      <w:r>
        <w:rPr>
          <w:rFonts w:ascii="宋体" w:hAnsi="宋体" w:eastAsia="宋体" w:cs="宋体"/>
          <w:sz w:val="24"/>
          <w:szCs w:val="24"/>
        </w:rPr>
        <w:t>/</w:t>
      </w:r>
      <w:r>
        <w:rPr>
          <w:rFonts w:hint="eastAsia" w:ascii="宋体" w:hAnsi="宋体" w:eastAsia="宋体" w:cs="宋体"/>
          <w:sz w:val="24"/>
          <w:szCs w:val="24"/>
        </w:rPr>
        <w:t>全检验收。</w:t>
      </w:r>
    </w:p>
    <w:p>
      <w:pPr>
        <w:spacing w:line="360" w:lineRule="auto"/>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乙方凭甲方委托的印刷厂凭单作为入库凭证，乙方实际点收数量与送货清单不符或者图书质量不合格（外观破损、明显缺页）时，应及时通知甲方，并根据甲方指示接收或拒绝接收。对于任何非正常质量（数量）的图书，如甲方指示乙方接收的需有甲方盖章和主管人员签字的书面通知。</w:t>
      </w:r>
    </w:p>
    <w:p>
      <w:pPr>
        <w:spacing w:line="360" w:lineRule="auto"/>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退货入库时，乙方须检查退货包件数并按照实际包件数签收，如外包装明显破损，须当场拍照并在签字时注明该情况，随后通过业务将该照片传达给客户。如退货清点时发现未附退货清单，或者退货数量和清单有明显差异，都需立即放置退货待检区停止清点，同时通知甲方，甲方需在</w:t>
      </w:r>
      <w:r>
        <w:rPr>
          <w:rFonts w:ascii="宋体" w:hAnsi="宋体" w:eastAsia="宋体" w:cs="宋体"/>
          <w:sz w:val="24"/>
          <w:szCs w:val="24"/>
        </w:rPr>
        <w:t>3</w:t>
      </w:r>
      <w:r>
        <w:rPr>
          <w:rFonts w:hint="eastAsia" w:ascii="宋体" w:hAnsi="宋体" w:eastAsia="宋体" w:cs="宋体"/>
          <w:sz w:val="24"/>
          <w:szCs w:val="24"/>
        </w:rPr>
        <w:t>个工作日内予以回复处理措施。</w:t>
      </w:r>
    </w:p>
    <w:p>
      <w:pPr>
        <w:spacing w:line="360" w:lineRule="auto"/>
        <w:rPr>
          <w:rFonts w:ascii="宋体" w:hAnsi="宋体" w:eastAsia="宋体" w:cs="宋体"/>
          <w:sz w:val="24"/>
          <w:szCs w:val="24"/>
        </w:rPr>
      </w:pPr>
      <w:r>
        <w:rPr>
          <w:rFonts w:ascii="宋体" w:hAnsi="宋体" w:eastAsia="宋体" w:cs="宋体"/>
          <w:sz w:val="24"/>
          <w:szCs w:val="24"/>
        </w:rPr>
        <w:t>8.</w:t>
      </w:r>
      <w:r>
        <w:rPr>
          <w:rFonts w:hint="eastAsia" w:ascii="宋体" w:hAnsi="宋体" w:eastAsia="宋体" w:cs="宋体"/>
          <w:sz w:val="24"/>
          <w:szCs w:val="24"/>
        </w:rPr>
        <w:t>乙方应全力保证甲方货品的安全完好，如因乙方原因造成货品损坏、丢失，由乙方按照甲方货物码洋的</w:t>
      </w:r>
      <w:r>
        <w:rPr>
          <w:rFonts w:ascii="宋体" w:hAnsi="宋体" w:eastAsia="宋体" w:cs="宋体"/>
          <w:sz w:val="24"/>
          <w:szCs w:val="24"/>
        </w:rPr>
        <w:t xml:space="preserve"> </w:t>
      </w:r>
      <w:r>
        <w:rPr>
          <w:rFonts w:ascii="宋体" w:hAnsi="宋体" w:eastAsia="宋体" w:cs="宋体"/>
          <w:sz w:val="24"/>
          <w:szCs w:val="24"/>
          <w:u w:val="single"/>
        </w:rPr>
        <w:t xml:space="preserve"> 50 % </w:t>
      </w:r>
      <w:r>
        <w:rPr>
          <w:rFonts w:hint="eastAsia" w:ascii="宋体" w:hAnsi="宋体" w:eastAsia="宋体" w:cs="宋体"/>
          <w:sz w:val="24"/>
          <w:szCs w:val="24"/>
        </w:rPr>
        <w:t>赔偿。</w:t>
      </w:r>
    </w:p>
    <w:p>
      <w:pPr>
        <w:spacing w:line="360" w:lineRule="auto"/>
        <w:rPr>
          <w:rFonts w:ascii="宋体" w:hAnsi="宋体" w:eastAsia="宋体" w:cs="宋体"/>
          <w:sz w:val="24"/>
          <w:szCs w:val="24"/>
        </w:rPr>
      </w:pPr>
      <w:r>
        <w:rPr>
          <w:rFonts w:ascii="宋体" w:hAnsi="宋体" w:eastAsia="宋体" w:cs="宋体"/>
          <w:sz w:val="24"/>
          <w:szCs w:val="24"/>
        </w:rPr>
        <w:t>9.</w:t>
      </w:r>
      <w:r>
        <w:rPr>
          <w:rFonts w:hint="eastAsia" w:ascii="宋体" w:hAnsi="宋体" w:eastAsia="宋体" w:cs="宋体"/>
          <w:sz w:val="24"/>
          <w:szCs w:val="24"/>
        </w:rPr>
        <w:t>因不可抗力（如天气、地震、洪水、战争等）所造成货品丢失、损坏，乙方不承担损害赔偿责任。</w:t>
      </w:r>
    </w:p>
    <w:p>
      <w:pPr>
        <w:spacing w:line="360" w:lineRule="auto"/>
        <w:rPr>
          <w:rFonts w:ascii="宋体" w:hAnsi="宋体" w:eastAsia="宋体" w:cs="宋体"/>
          <w:sz w:val="24"/>
          <w:szCs w:val="24"/>
        </w:rPr>
      </w:pPr>
      <w:r>
        <w:rPr>
          <w:rFonts w:ascii="宋体" w:hAnsi="宋体" w:eastAsia="宋体" w:cs="宋体"/>
          <w:sz w:val="24"/>
          <w:szCs w:val="24"/>
        </w:rPr>
        <w:t>10.</w:t>
      </w:r>
      <w:r>
        <w:rPr>
          <w:rFonts w:hint="eastAsia" w:ascii="宋体" w:hAnsi="宋体" w:eastAsia="宋体" w:cs="宋体"/>
          <w:sz w:val="24"/>
          <w:szCs w:val="24"/>
        </w:rPr>
        <w:t>乙方在配书、包装时要认真清点核对，发生品种、数量错误等情况核实后属于乙方责任的如甲方需要补发，产生的费用由乙方承担。如乙方因包装不当造成甲方图书受损，乙方按照货物码洋的</w:t>
      </w:r>
      <w:r>
        <w:rPr>
          <w:rFonts w:ascii="宋体" w:hAnsi="宋体" w:eastAsia="宋体" w:cs="宋体"/>
          <w:sz w:val="24"/>
          <w:szCs w:val="24"/>
          <w:u w:val="single"/>
        </w:rPr>
        <w:t xml:space="preserve"> 50 % </w:t>
      </w:r>
      <w:r>
        <w:rPr>
          <w:rFonts w:hint="eastAsia" w:ascii="宋体" w:hAnsi="宋体" w:eastAsia="宋体" w:cs="宋体"/>
          <w:sz w:val="24"/>
          <w:szCs w:val="24"/>
        </w:rPr>
        <w:t>赔偿甲方。</w:t>
      </w:r>
    </w:p>
    <w:p>
      <w:pPr>
        <w:spacing w:line="360" w:lineRule="auto"/>
        <w:rPr>
          <w:rFonts w:ascii="宋体" w:hAnsi="宋体" w:eastAsia="宋体" w:cs="宋体"/>
          <w:sz w:val="24"/>
          <w:szCs w:val="24"/>
        </w:rPr>
      </w:pPr>
      <w:r>
        <w:rPr>
          <w:rFonts w:ascii="宋体" w:hAnsi="宋体" w:eastAsia="宋体" w:cs="宋体"/>
          <w:sz w:val="24"/>
          <w:szCs w:val="24"/>
        </w:rPr>
        <w:t>11.</w:t>
      </w:r>
      <w:r>
        <w:rPr>
          <w:rFonts w:hint="eastAsia" w:ascii="宋体" w:hAnsi="宋体" w:eastAsia="宋体" w:cs="宋体"/>
          <w:sz w:val="24"/>
          <w:szCs w:val="24"/>
        </w:rPr>
        <w:t>如甲方客户提出收货品种、数量、实洋等与甲方订单不符，乙方应于</w:t>
      </w:r>
      <w:r>
        <w:rPr>
          <w:rFonts w:ascii="宋体" w:hAnsi="宋体" w:eastAsia="宋体" w:cs="宋体"/>
          <w:sz w:val="24"/>
          <w:szCs w:val="24"/>
          <w:u w:val="single"/>
        </w:rPr>
        <w:t>10</w:t>
      </w:r>
      <w:r>
        <w:rPr>
          <w:rFonts w:hint="eastAsia" w:ascii="宋体" w:hAnsi="宋体" w:eastAsia="宋体" w:cs="宋体"/>
          <w:sz w:val="24"/>
          <w:szCs w:val="24"/>
        </w:rPr>
        <w:t>个工作日内向甲方告知原因，如因乙方原因或逾期未告知甲方，此差异由乙方按发货码洋的</w:t>
      </w:r>
      <w:r>
        <w:rPr>
          <w:rFonts w:ascii="宋体" w:hAnsi="宋体" w:eastAsia="宋体" w:cs="宋体"/>
          <w:sz w:val="24"/>
          <w:szCs w:val="24"/>
          <w:u w:val="single"/>
        </w:rPr>
        <w:t xml:space="preserve"> 50 % </w:t>
      </w:r>
      <w:r>
        <w:rPr>
          <w:rFonts w:ascii="宋体" w:hAnsi="宋体" w:eastAsia="宋体" w:cs="宋体"/>
          <w:sz w:val="24"/>
          <w:szCs w:val="24"/>
        </w:rPr>
        <w:t xml:space="preserve"> </w:t>
      </w:r>
      <w:r>
        <w:rPr>
          <w:rFonts w:hint="eastAsia" w:ascii="宋体" w:hAnsi="宋体" w:eastAsia="宋体" w:cs="宋体"/>
          <w:sz w:val="24"/>
          <w:szCs w:val="24"/>
        </w:rPr>
        <w:t>赔偿。补发货产生的费用由乙方承担（甲方应告知其客户签收前核实是否破包，有异常的应做异常签收并及时通知乙方，如收货方做正常签收后乙方不承担责任）。</w:t>
      </w:r>
    </w:p>
    <w:p>
      <w:pPr>
        <w:spacing w:line="360" w:lineRule="auto"/>
        <w:rPr>
          <w:rFonts w:ascii="宋体" w:hAnsi="宋体" w:eastAsia="宋体" w:cs="宋体"/>
          <w:b/>
          <w:bCs/>
          <w:sz w:val="24"/>
          <w:szCs w:val="24"/>
        </w:rPr>
      </w:pPr>
      <w:r>
        <w:rPr>
          <w:rFonts w:ascii="宋体" w:hAnsi="宋体" w:eastAsia="宋体" w:cs="宋体"/>
          <w:sz w:val="24"/>
          <w:szCs w:val="24"/>
        </w:rPr>
        <w:t>12.</w:t>
      </w:r>
      <w:r>
        <w:rPr>
          <w:rFonts w:hint="eastAsia" w:ascii="宋体" w:hAnsi="宋体" w:eastAsia="宋体" w:cs="宋体"/>
          <w:sz w:val="24"/>
          <w:szCs w:val="24"/>
        </w:rPr>
        <w:t>乙方应配合甲方进行库存盘点，乙方有义务从系统导出出入库及退货记录，并由双方确认签字。库存图书数量需与账面相符，如因乙方原因造成的盘亏，且盘亏数在入库数量的</w:t>
      </w:r>
      <w:r>
        <w:rPr>
          <w:rFonts w:ascii="宋体" w:hAnsi="宋体" w:eastAsia="宋体" w:cs="宋体"/>
          <w:sz w:val="24"/>
          <w:szCs w:val="24"/>
        </w:rPr>
        <w:t>0.1%</w:t>
      </w:r>
      <w:r>
        <w:rPr>
          <w:rFonts w:hint="eastAsia" w:ascii="宋体" w:hAnsi="宋体" w:eastAsia="宋体" w:cs="宋体"/>
          <w:sz w:val="24"/>
          <w:szCs w:val="24"/>
        </w:rPr>
        <w:t>以上时，超出部分由乙方按照发货码洋的</w:t>
      </w:r>
      <w:r>
        <w:rPr>
          <w:rFonts w:ascii="宋体" w:hAnsi="宋体" w:eastAsia="宋体" w:cs="宋体"/>
          <w:sz w:val="24"/>
          <w:szCs w:val="24"/>
        </w:rPr>
        <w:t xml:space="preserve">  50 %  </w:t>
      </w:r>
      <w:r>
        <w:rPr>
          <w:rFonts w:hint="eastAsia" w:ascii="宋体" w:hAnsi="宋体" w:eastAsia="宋体" w:cs="宋体"/>
          <w:sz w:val="24"/>
          <w:szCs w:val="24"/>
        </w:rPr>
        <w:t>赔偿；乙方履行报表责任，提供《出入库汇总月报表》，报表须发给甲方指定人。</w:t>
      </w:r>
      <w:r>
        <w:rPr>
          <w:rFonts w:ascii="宋体" w:hAnsi="宋体" w:eastAsia="宋体" w:cs="宋体"/>
          <w:b/>
          <w:bCs/>
          <w:sz w:val="24"/>
          <w:szCs w:val="24"/>
        </w:rPr>
        <w:t xml:space="preserve"> </w:t>
      </w:r>
    </w:p>
    <w:p>
      <w:pPr>
        <w:spacing w:line="360" w:lineRule="auto"/>
        <w:rPr>
          <w:rFonts w:ascii="宋体" w:hAnsi="宋体" w:eastAsia="宋体" w:cs="宋体"/>
          <w:sz w:val="24"/>
          <w:szCs w:val="24"/>
        </w:rPr>
      </w:pPr>
      <w:r>
        <w:rPr>
          <w:rFonts w:ascii="宋体" w:hAnsi="宋体" w:eastAsia="宋体" w:cs="宋体"/>
          <w:sz w:val="24"/>
          <w:szCs w:val="24"/>
        </w:rPr>
        <w:t>13.</w:t>
      </w:r>
      <w:r>
        <w:rPr>
          <w:rFonts w:hint="eastAsia" w:ascii="宋体" w:hAnsi="宋体" w:eastAsia="宋体" w:cs="宋体"/>
          <w:sz w:val="24"/>
          <w:szCs w:val="24"/>
        </w:rPr>
        <w:t>乙方应保证货物在处理及搬运中的安全，做到按产品货物要求先进先出、轻装轻卸。</w:t>
      </w:r>
    </w:p>
    <w:p>
      <w:pPr>
        <w:spacing w:line="360" w:lineRule="auto"/>
        <w:rPr>
          <w:rFonts w:ascii="宋体" w:hAnsi="宋体" w:eastAsia="宋体" w:cs="宋体"/>
          <w:sz w:val="24"/>
          <w:szCs w:val="24"/>
        </w:rPr>
      </w:pPr>
      <w:r>
        <w:rPr>
          <w:rFonts w:ascii="宋体" w:hAnsi="宋体" w:eastAsia="宋体" w:cs="宋体"/>
          <w:sz w:val="24"/>
          <w:szCs w:val="24"/>
        </w:rPr>
        <w:t>14.</w:t>
      </w:r>
      <w:r>
        <w:rPr>
          <w:rFonts w:hint="eastAsia" w:ascii="宋体" w:hAnsi="宋体" w:eastAsia="宋体" w:cs="宋体"/>
          <w:sz w:val="24"/>
          <w:szCs w:val="24"/>
        </w:rPr>
        <w:t>仓库货物必须严格按照包装标示、方向、高度、层数，进行堆码。乙方负责仓库货物日常巡查，发现堆垛歪斜包装变形等异常情况应及时整改；。</w:t>
      </w:r>
    </w:p>
    <w:p>
      <w:pPr>
        <w:spacing w:line="360" w:lineRule="auto"/>
        <w:rPr>
          <w:rFonts w:ascii="宋体" w:hAnsi="宋体" w:eastAsia="宋体" w:cs="宋体"/>
          <w:sz w:val="24"/>
          <w:szCs w:val="24"/>
        </w:rPr>
      </w:pPr>
      <w:r>
        <w:rPr>
          <w:rFonts w:ascii="宋体" w:hAnsi="宋体" w:eastAsia="宋体" w:cs="宋体"/>
          <w:sz w:val="24"/>
          <w:szCs w:val="24"/>
        </w:rPr>
        <w:t>15.</w:t>
      </w:r>
      <w:r>
        <w:rPr>
          <w:rFonts w:hint="eastAsia" w:ascii="宋体" w:hAnsi="宋体" w:eastAsia="宋体" w:cs="宋体"/>
          <w:sz w:val="24"/>
          <w:szCs w:val="24"/>
        </w:rPr>
        <w:t>残次品外包有损坏的、退换货的、或不同品质有不同程度问题的，应分开堆码、分开保管，不得混放、串放。</w:t>
      </w:r>
    </w:p>
    <w:p>
      <w:pPr>
        <w:spacing w:line="360" w:lineRule="auto"/>
        <w:rPr>
          <w:rFonts w:ascii="宋体" w:hAnsi="宋体" w:eastAsia="宋体" w:cs="宋体"/>
          <w:sz w:val="24"/>
          <w:szCs w:val="24"/>
        </w:rPr>
      </w:pPr>
      <w:r>
        <w:rPr>
          <w:rFonts w:ascii="宋体" w:hAnsi="宋体" w:eastAsia="宋体" w:cs="宋体"/>
          <w:sz w:val="24"/>
          <w:szCs w:val="24"/>
        </w:rPr>
        <w:t>16.</w:t>
      </w:r>
      <w:r>
        <w:rPr>
          <w:rFonts w:hint="eastAsia" w:ascii="宋体" w:hAnsi="宋体" w:eastAsia="宋体" w:cs="宋体"/>
          <w:sz w:val="24"/>
          <w:szCs w:val="24"/>
        </w:rPr>
        <w:t>乙方根据甲方指定的接单方式发货，由甲方指定联系人和乙方对接。乙方不接受甲方指定人以外任何人的白条、口头通知发货，每张出库单据只能出库一次，如造成重复出库责任与乙方无关。</w:t>
      </w:r>
    </w:p>
    <w:p>
      <w:pPr>
        <w:spacing w:line="360" w:lineRule="auto"/>
        <w:rPr>
          <w:rFonts w:ascii="宋体" w:hAnsi="宋体" w:eastAsia="宋体" w:cs="宋体"/>
          <w:sz w:val="24"/>
          <w:szCs w:val="24"/>
        </w:rPr>
      </w:pPr>
      <w:r>
        <w:rPr>
          <w:rFonts w:ascii="宋体" w:hAnsi="宋体" w:eastAsia="宋体" w:cs="宋体"/>
          <w:sz w:val="24"/>
          <w:szCs w:val="24"/>
        </w:rPr>
        <w:t>17.</w:t>
      </w:r>
      <w:r>
        <w:rPr>
          <w:rFonts w:hint="eastAsia" w:ascii="宋体" w:hAnsi="宋体" w:eastAsia="宋体" w:cs="宋体"/>
          <w:sz w:val="24"/>
          <w:szCs w:val="24"/>
        </w:rPr>
        <w:t>乙方应在双方协商确定的时间内，将货物及时送达指定目的地。如因乙方原因造成的不能按期到货，应赔偿甲方逾期发货费用</w:t>
      </w:r>
      <w:r>
        <w:rPr>
          <w:rFonts w:ascii="宋体" w:hAnsi="宋体" w:eastAsia="宋体" w:cs="宋体"/>
          <w:sz w:val="24"/>
          <w:szCs w:val="24"/>
          <w:u w:val="single"/>
        </w:rPr>
        <w:t xml:space="preserve"> 50 % </w:t>
      </w:r>
      <w:r>
        <w:rPr>
          <w:rFonts w:hint="eastAsia" w:ascii="宋体" w:hAnsi="宋体" w:eastAsia="宋体" w:cs="宋体"/>
          <w:sz w:val="24"/>
          <w:szCs w:val="24"/>
        </w:rPr>
        <w:t>的损失；错发到货地点，由乙方承诺免费将货物运到规定的到货地点。如因不可抗力（天气、地震、洪水、战争等）引起的延误，乙方不承担相关责任。 </w:t>
      </w:r>
    </w:p>
    <w:p>
      <w:pPr>
        <w:spacing w:line="360" w:lineRule="auto"/>
        <w:rPr>
          <w:rFonts w:ascii="宋体" w:hAnsi="宋体" w:eastAsia="宋体" w:cs="宋体"/>
          <w:sz w:val="24"/>
          <w:szCs w:val="24"/>
        </w:rPr>
      </w:pPr>
      <w:r>
        <w:rPr>
          <w:rFonts w:ascii="宋体" w:hAnsi="宋体" w:eastAsia="宋体" w:cs="宋体"/>
          <w:sz w:val="24"/>
          <w:szCs w:val="24"/>
        </w:rPr>
        <w:t>18.</w:t>
      </w:r>
      <w:r>
        <w:rPr>
          <w:rFonts w:hint="eastAsia" w:ascii="宋体" w:hAnsi="宋体" w:eastAsia="宋体" w:cs="宋体"/>
          <w:sz w:val="24"/>
          <w:szCs w:val="24"/>
        </w:rPr>
        <w:t>合同期内，乙方独家代理甲方图书的收货、发货、储存、市内配送等业务，甲方不得和其它第三方仓储物流公司发生上述业务往来，一经发现，乙方有权追究甲方违约责任，甲方按所发生业务费用总额的</w:t>
      </w:r>
      <w:r>
        <w:rPr>
          <w:rFonts w:ascii="宋体" w:hAnsi="宋体" w:eastAsia="宋体" w:cs="宋体"/>
          <w:sz w:val="24"/>
          <w:szCs w:val="24"/>
        </w:rPr>
        <w:t xml:space="preserve"> </w:t>
      </w:r>
      <w:r>
        <w:rPr>
          <w:rFonts w:ascii="宋体" w:hAnsi="宋体" w:eastAsia="宋体" w:cs="宋体"/>
          <w:sz w:val="24"/>
          <w:szCs w:val="24"/>
          <w:u w:val="single"/>
        </w:rPr>
        <w:t xml:space="preserve"> 30 % </w:t>
      </w:r>
      <w:r>
        <w:rPr>
          <w:rFonts w:hint="eastAsia" w:ascii="宋体" w:hAnsi="宋体" w:eastAsia="宋体" w:cs="宋体"/>
          <w:sz w:val="24"/>
          <w:szCs w:val="24"/>
        </w:rPr>
        <w:t>赔偿给乙方。</w:t>
      </w:r>
    </w:p>
    <w:p>
      <w:pPr>
        <w:spacing w:line="360" w:lineRule="auto"/>
        <w:rPr>
          <w:rFonts w:ascii="宋体" w:hAnsi="宋体" w:eastAsia="宋体" w:cs="宋体"/>
          <w:b/>
          <w:bCs/>
          <w:sz w:val="24"/>
          <w:szCs w:val="24"/>
        </w:rPr>
      </w:pPr>
      <w:r>
        <w:rPr>
          <w:rFonts w:hint="eastAsia" w:ascii="宋体" w:hAnsi="宋体" w:eastAsia="宋体" w:cs="宋体"/>
          <w:b/>
          <w:bCs/>
          <w:sz w:val="24"/>
          <w:szCs w:val="24"/>
        </w:rPr>
        <w:t>六、保险和赔偿 </w:t>
      </w:r>
    </w:p>
    <w:p>
      <w:pPr>
        <w:spacing w:line="360" w:lineRule="auto"/>
        <w:rPr>
          <w:rFonts w:ascii="宋体" w:hAnsi="宋体" w:eastAsia="宋体" w:cs="宋体"/>
          <w:color w:val="FF0000"/>
          <w:sz w:val="24"/>
          <w:szCs w:val="24"/>
        </w:rPr>
      </w:pPr>
      <w:r>
        <w:rPr>
          <w:rFonts w:hint="eastAsia" w:ascii="宋体" w:hAnsi="宋体" w:eastAsia="宋体" w:cs="宋体"/>
          <w:sz w:val="24"/>
          <w:szCs w:val="24"/>
        </w:rPr>
        <w:t>甲方货物由乙方委托代理运输公司承运，货物如发生丢失，按码洋的</w:t>
      </w:r>
      <w:r>
        <w:rPr>
          <w:rFonts w:ascii="宋体" w:hAnsi="宋体" w:eastAsia="宋体" w:cs="宋体"/>
          <w:sz w:val="24"/>
          <w:szCs w:val="24"/>
          <w:u w:val="single"/>
        </w:rPr>
        <w:t xml:space="preserve"> 50 % </w:t>
      </w:r>
      <w:r>
        <w:rPr>
          <w:rFonts w:hint="eastAsia" w:ascii="宋体" w:hAnsi="宋体" w:eastAsia="宋体" w:cs="宋体"/>
          <w:sz w:val="24"/>
          <w:szCs w:val="24"/>
        </w:rPr>
        <w:t>进行赔偿；如甲方要求对库存货物投保，保险费用由甲方承担。</w:t>
      </w:r>
    </w:p>
    <w:p>
      <w:pPr>
        <w:spacing w:line="360" w:lineRule="auto"/>
        <w:rPr>
          <w:rFonts w:ascii="宋体" w:hAnsi="宋体" w:eastAsia="宋体" w:cs="宋体"/>
          <w:b/>
          <w:bCs/>
          <w:sz w:val="24"/>
          <w:szCs w:val="24"/>
        </w:rPr>
      </w:pPr>
      <w:r>
        <w:rPr>
          <w:rFonts w:hint="eastAsia" w:ascii="宋体" w:hAnsi="宋体" w:eastAsia="宋体" w:cs="宋体"/>
          <w:b/>
          <w:bCs/>
          <w:sz w:val="24"/>
          <w:szCs w:val="24"/>
        </w:rPr>
        <w:t>七、保密条款</w:t>
      </w:r>
    </w:p>
    <w:p>
      <w:pPr>
        <w:spacing w:line="360" w:lineRule="auto"/>
        <w:rPr>
          <w:rFonts w:ascii="宋体" w:hAnsi="宋体" w:eastAsia="宋体" w:cs="宋体"/>
          <w:sz w:val="24"/>
          <w:szCs w:val="24"/>
        </w:rPr>
      </w:pPr>
      <w:r>
        <w:rPr>
          <w:rFonts w:hint="eastAsia" w:ascii="宋体" w:hAnsi="宋体" w:eastAsia="宋体" w:cs="宋体"/>
          <w:sz w:val="24"/>
          <w:szCs w:val="24"/>
        </w:rPr>
        <w:t>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w:t>
      </w:r>
      <w:r>
        <w:rPr>
          <w:rFonts w:ascii="宋体" w:hAnsi="宋体" w:eastAsia="宋体" w:cs="宋体"/>
          <w:sz w:val="24"/>
          <w:szCs w:val="24"/>
          <w:u w:val="single"/>
        </w:rPr>
        <w:t>_</w:t>
      </w:r>
      <w:r>
        <w:rPr>
          <w:rFonts w:hint="eastAsia" w:ascii="宋体" w:hAnsi="宋体" w:eastAsia="宋体" w:cs="宋体"/>
          <w:sz w:val="24"/>
          <w:szCs w:val="24"/>
          <w:u w:val="single"/>
          <w:lang w:val="en-US" w:eastAsia="zh-CN"/>
        </w:rPr>
        <w:t>2</w:t>
      </w:r>
      <w:r>
        <w:rPr>
          <w:rFonts w:ascii="宋体" w:hAnsi="宋体" w:eastAsia="宋体" w:cs="宋体"/>
          <w:sz w:val="24"/>
          <w:szCs w:val="24"/>
          <w:u w:val="single"/>
        </w:rPr>
        <w:t>_</w:t>
      </w:r>
      <w:r>
        <w:rPr>
          <w:rFonts w:hint="eastAsia" w:ascii="宋体" w:hAnsi="宋体" w:eastAsia="宋体" w:cs="宋体"/>
          <w:sz w:val="24"/>
          <w:szCs w:val="24"/>
        </w:rPr>
        <w:t>年。</w:t>
      </w:r>
    </w:p>
    <w:p>
      <w:pPr>
        <w:spacing w:line="360" w:lineRule="auto"/>
        <w:rPr>
          <w:rFonts w:ascii="宋体" w:hAnsi="宋体" w:eastAsia="宋体" w:cs="宋体"/>
          <w:sz w:val="24"/>
          <w:szCs w:val="24"/>
        </w:rPr>
      </w:pPr>
      <w:r>
        <w:rPr>
          <w:rFonts w:hint="eastAsia" w:ascii="宋体" w:hAnsi="宋体" w:eastAsia="宋体" w:cs="宋体"/>
          <w:sz w:val="24"/>
          <w:szCs w:val="24"/>
        </w:rPr>
        <w:t>一方违反上述保密义务的，应承担相应的违约责任并赔偿由此造成的损失。</w:t>
      </w:r>
    </w:p>
    <w:p>
      <w:pPr>
        <w:spacing w:line="360" w:lineRule="auto"/>
        <w:rPr>
          <w:rFonts w:ascii="宋体" w:hAnsi="宋体" w:eastAsia="宋体" w:cs="宋体"/>
          <w:b/>
          <w:bCs/>
          <w:sz w:val="24"/>
          <w:szCs w:val="24"/>
        </w:rPr>
      </w:pPr>
      <w:r>
        <w:rPr>
          <w:rFonts w:hint="eastAsia" w:ascii="宋体" w:hAnsi="宋体" w:eastAsia="宋体" w:cs="宋体"/>
          <w:b/>
          <w:bCs/>
          <w:sz w:val="24"/>
          <w:szCs w:val="24"/>
        </w:rPr>
        <w:t>八、不可抗力</w:t>
      </w:r>
    </w:p>
    <w:p>
      <w:pPr>
        <w:spacing w:line="360" w:lineRule="auto"/>
        <w:rPr>
          <w:rFonts w:ascii="宋体" w:hAnsi="宋体" w:eastAsia="宋体" w:cs="宋体"/>
          <w:sz w:val="24"/>
          <w:szCs w:val="24"/>
        </w:rPr>
      </w:pPr>
      <w:r>
        <w:rPr>
          <w:rFonts w:hint="eastAsia" w:ascii="宋体" w:hAnsi="宋体" w:eastAsia="宋体" w:cs="宋体"/>
          <w:sz w:val="24"/>
          <w:szCs w:val="24"/>
        </w:rPr>
        <w:t>本合同所称不可抗力是指不能预见、不能克服、不能避免并对一方当事人造成重大影响的客观事件，包括但不限于自然灾害如洪水、地震、火灾和风暴以及重大经营变化等以及社会事件如战争、动乱、政府行为等。</w:t>
      </w:r>
    </w:p>
    <w:p>
      <w:pPr>
        <w:spacing w:line="360" w:lineRule="auto"/>
        <w:rPr>
          <w:rFonts w:ascii="宋体" w:hAnsi="宋体" w:eastAsia="宋体" w:cs="宋体"/>
          <w:sz w:val="24"/>
          <w:szCs w:val="24"/>
        </w:rPr>
      </w:pPr>
      <w:r>
        <w:rPr>
          <w:rFonts w:hint="eastAsia" w:ascii="宋体" w:hAnsi="宋体" w:eastAsia="宋体" w:cs="宋体"/>
          <w:sz w:val="24"/>
          <w:szCs w:val="24"/>
        </w:rPr>
        <w:t>如因不可抗力事件的发生或因其中一方经营发生重大变更导致合同无法履行时，遇不可抗力或重大变更的一方应立即将事故情况书面告知另一方，并应在</w:t>
      </w:r>
      <w:r>
        <w:rPr>
          <w:rFonts w:ascii="宋体" w:hAnsi="宋体" w:eastAsia="宋体" w:cs="宋体"/>
          <w:sz w:val="24"/>
          <w:szCs w:val="24"/>
          <w:u w:val="single"/>
        </w:rPr>
        <w:t>10</w:t>
      </w:r>
      <w:r>
        <w:rPr>
          <w:rFonts w:hint="eastAsia" w:ascii="宋体" w:hAnsi="宋体" w:eastAsia="宋体" w:cs="宋体"/>
          <w:sz w:val="24"/>
          <w:szCs w:val="24"/>
        </w:rPr>
        <w:t>天内，提供事故详情及合同不能履行或者需要延期履行的书面资料，双方认可后协商终止合同或暂时延迟合同的履行。</w:t>
      </w:r>
    </w:p>
    <w:p>
      <w:pPr>
        <w:spacing w:line="360" w:lineRule="auto"/>
        <w:rPr>
          <w:rFonts w:ascii="宋体" w:hAnsi="宋体" w:eastAsia="宋体" w:cs="宋体"/>
          <w:b/>
          <w:bCs/>
          <w:sz w:val="24"/>
          <w:szCs w:val="24"/>
        </w:rPr>
      </w:pPr>
    </w:p>
    <w:p>
      <w:pPr>
        <w:spacing w:line="360" w:lineRule="auto"/>
        <w:rPr>
          <w:rFonts w:ascii="宋体" w:hAnsi="宋体" w:eastAsia="宋体" w:cs="宋体"/>
          <w:b/>
          <w:bCs/>
          <w:sz w:val="24"/>
          <w:szCs w:val="24"/>
        </w:rPr>
      </w:pPr>
      <w:r>
        <w:rPr>
          <w:rFonts w:hint="eastAsia" w:ascii="宋体" w:hAnsi="宋体" w:eastAsia="宋体" w:cs="宋体"/>
          <w:b/>
          <w:bCs/>
          <w:sz w:val="24"/>
          <w:szCs w:val="24"/>
        </w:rPr>
        <w:t>九、争议解决 </w:t>
      </w:r>
    </w:p>
    <w:p>
      <w:pPr>
        <w:spacing w:line="360" w:lineRule="auto"/>
        <w:rPr>
          <w:rFonts w:ascii="宋体" w:hAnsi="宋体" w:eastAsia="宋体" w:cs="宋体"/>
          <w:sz w:val="24"/>
          <w:szCs w:val="24"/>
        </w:rPr>
      </w:pPr>
      <w:r>
        <w:rPr>
          <w:rFonts w:hint="eastAsia" w:ascii="宋体" w:hAnsi="宋体" w:eastAsia="宋体" w:cs="宋体"/>
          <w:sz w:val="24"/>
          <w:szCs w:val="24"/>
        </w:rPr>
        <w:t>本合同在履行过程中发生的争议，由双方当事人协商解决，也可由相关部门调解。协商或调解不成时，双方同意在甲方所在地法院解决。</w:t>
      </w:r>
    </w:p>
    <w:p>
      <w:pPr>
        <w:spacing w:line="360" w:lineRule="auto"/>
        <w:rPr>
          <w:rFonts w:ascii="宋体" w:hAnsi="宋体" w:eastAsia="宋体" w:cs="宋体"/>
          <w:b/>
          <w:bCs/>
          <w:sz w:val="24"/>
          <w:szCs w:val="24"/>
        </w:rPr>
      </w:pPr>
      <w:r>
        <w:rPr>
          <w:rFonts w:hint="eastAsia" w:ascii="宋体" w:hAnsi="宋体" w:eastAsia="宋体" w:cs="宋体"/>
          <w:b/>
          <w:bCs/>
          <w:sz w:val="24"/>
          <w:szCs w:val="24"/>
        </w:rPr>
        <w:t>十、合同效力</w:t>
      </w:r>
    </w:p>
    <w:p>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本合同自双方签字盖章之日起生效。本合同一式四份，双方各执两份，具有同等法律效力。</w:t>
      </w:r>
      <w:r>
        <w:rPr>
          <w:rFonts w:hint="eastAsia" w:ascii="宋体" w:hAnsi="宋体" w:eastAsia="宋体" w:cs="宋体"/>
          <w:sz w:val="24"/>
          <w:szCs w:val="24"/>
          <w:lang w:val="en-US" w:eastAsia="zh-CN"/>
        </w:rPr>
        <w:t>合同到期后，甲乙双方另行协商续约事宜。</w:t>
      </w:r>
    </w:p>
    <w:p>
      <w:pPr>
        <w:spacing w:line="360" w:lineRule="auto"/>
        <w:rPr>
          <w:rFonts w:ascii="宋体" w:hAnsi="宋体" w:eastAsia="宋体" w:cs="宋体"/>
          <w:b/>
          <w:bCs/>
          <w:sz w:val="24"/>
          <w:szCs w:val="24"/>
        </w:rPr>
      </w:pPr>
      <w:r>
        <w:rPr>
          <w:rFonts w:hint="eastAsia" w:ascii="宋体" w:hAnsi="宋体" w:eastAsia="宋体" w:cs="宋体"/>
          <w:b/>
          <w:bCs/>
          <w:sz w:val="24"/>
          <w:szCs w:val="24"/>
        </w:rPr>
        <w:t>十一、补充与附件</w:t>
      </w:r>
    </w:p>
    <w:p>
      <w:pPr>
        <w:spacing w:line="360" w:lineRule="auto"/>
        <w:rPr>
          <w:rFonts w:ascii="宋体" w:hAnsi="宋体" w:eastAsia="宋体" w:cs="宋体"/>
          <w:sz w:val="24"/>
          <w:szCs w:val="24"/>
        </w:rPr>
      </w:pPr>
      <w:r>
        <w:rPr>
          <w:rFonts w:hint="eastAsia" w:ascii="宋体" w:hAnsi="宋体" w:eastAsia="宋体" w:cs="宋体"/>
          <w:sz w:val="24"/>
          <w:szCs w:val="24"/>
        </w:rPr>
        <w:t>本合同未尽事宜，依照有关法律、法规执行；法律、法规未作规定的，双方可以达成书面补充协议。本合同的补充协议为本合同不可分割的组成部分，与本合同具有同等法律效力。</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甲方：红旗出版社有限责任公司</w:t>
      </w:r>
      <w:r>
        <w:rPr>
          <w:rFonts w:ascii="宋体" w:hAnsi="宋体" w:eastAsia="宋体" w:cs="宋体"/>
          <w:sz w:val="24"/>
          <w:szCs w:val="24"/>
        </w:rPr>
        <w:t xml:space="preserve">             </w:t>
      </w:r>
      <w:r>
        <w:rPr>
          <w:rFonts w:hint="eastAsia" w:ascii="宋体" w:hAnsi="宋体" w:eastAsia="宋体" w:cs="宋体"/>
          <w:sz w:val="24"/>
          <w:szCs w:val="24"/>
        </w:rPr>
        <w:t>乙方：</w:t>
      </w:r>
    </w:p>
    <w:p>
      <w:pPr>
        <w:spacing w:line="360" w:lineRule="auto"/>
        <w:rPr>
          <w:rFonts w:ascii="宋体" w:hAnsi="宋体" w:eastAsia="宋体" w:cs="宋体"/>
          <w:sz w:val="24"/>
          <w:szCs w:val="24"/>
        </w:rPr>
      </w:pPr>
      <w:r>
        <w:rPr>
          <w:rFonts w:hint="eastAsia" w:ascii="宋体" w:hAnsi="宋体" w:eastAsia="宋体" w:cs="宋体"/>
          <w:sz w:val="24"/>
          <w:szCs w:val="24"/>
        </w:rPr>
        <w:t>法定代表人：褚定华</w:t>
      </w:r>
      <w:r>
        <w:rPr>
          <w:rFonts w:ascii="宋体" w:hAnsi="宋体" w:eastAsia="宋体" w:cs="宋体"/>
          <w:sz w:val="24"/>
          <w:szCs w:val="24"/>
        </w:rPr>
        <w:t xml:space="preserve">                       </w:t>
      </w:r>
      <w:r>
        <w:rPr>
          <w:rFonts w:hint="eastAsia" w:ascii="宋体" w:hAnsi="宋体" w:eastAsia="宋体" w:cs="宋体"/>
          <w:sz w:val="24"/>
          <w:szCs w:val="24"/>
        </w:rPr>
        <w:t>法定代表人：</w:t>
      </w:r>
    </w:p>
    <w:p>
      <w:pPr>
        <w:spacing w:line="360" w:lineRule="auto"/>
        <w:rPr>
          <w:rFonts w:ascii="宋体" w:hAnsi="宋体" w:eastAsia="宋体" w:cs="宋体"/>
          <w:sz w:val="24"/>
          <w:szCs w:val="24"/>
        </w:rPr>
      </w:pPr>
      <w:r>
        <w:rPr>
          <w:rFonts w:hint="eastAsia" w:ascii="宋体" w:hAnsi="宋体" w:eastAsia="宋体" w:cs="宋体"/>
          <w:sz w:val="24"/>
          <w:szCs w:val="24"/>
        </w:rPr>
        <w:t>委托代理人：</w:t>
      </w:r>
      <w:r>
        <w:rPr>
          <w:rFonts w:ascii="宋体" w:hAnsi="宋体" w:eastAsia="宋体" w:cs="宋体"/>
          <w:sz w:val="24"/>
          <w:szCs w:val="24"/>
        </w:rPr>
        <w:t xml:space="preserve">                             </w:t>
      </w:r>
      <w:r>
        <w:rPr>
          <w:rFonts w:hint="eastAsia" w:ascii="宋体" w:hAnsi="宋体" w:eastAsia="宋体" w:cs="宋体"/>
          <w:sz w:val="24"/>
          <w:szCs w:val="24"/>
        </w:rPr>
        <w:t>委托代理人：</w:t>
      </w:r>
    </w:p>
    <w:p>
      <w:pPr>
        <w:spacing w:line="360" w:lineRule="auto"/>
        <w:rPr>
          <w:rFonts w:ascii="宋体" w:hAnsi="宋体" w:eastAsia="宋体"/>
          <w:b/>
          <w:sz w:val="24"/>
          <w:szCs w:val="24"/>
        </w:rPr>
      </w:pPr>
      <w:r>
        <w:rPr>
          <w:rFonts w:hint="eastAsia" w:ascii="宋体" w:hAnsi="宋体" w:eastAsia="宋体" w:cs="宋体"/>
          <w:sz w:val="24"/>
          <w:szCs w:val="24"/>
        </w:rPr>
        <w:t>签字日期：</w:t>
      </w:r>
      <w:r>
        <w:rPr>
          <w:rFonts w:ascii="宋体" w:hAnsi="宋体" w:eastAsia="宋体" w:cs="宋体"/>
          <w:sz w:val="24"/>
          <w:szCs w:val="24"/>
        </w:rPr>
        <w:t xml:space="preserve">                               </w:t>
      </w:r>
      <w:r>
        <w:rPr>
          <w:rFonts w:hint="eastAsia" w:ascii="宋体" w:hAnsi="宋体" w:eastAsia="宋体" w:cs="宋体"/>
          <w:sz w:val="24"/>
          <w:szCs w:val="24"/>
        </w:rPr>
        <w:t>签字日期：</w:t>
      </w:r>
      <w:r>
        <w:rPr>
          <w:rFonts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21"/>
    <w:rsid w:val="00075418"/>
    <w:rsid w:val="00092251"/>
    <w:rsid w:val="000E5321"/>
    <w:rsid w:val="001373CE"/>
    <w:rsid w:val="00142B5C"/>
    <w:rsid w:val="00147095"/>
    <w:rsid w:val="001F7C4F"/>
    <w:rsid w:val="00240634"/>
    <w:rsid w:val="00253BA3"/>
    <w:rsid w:val="002B23B9"/>
    <w:rsid w:val="002B28E7"/>
    <w:rsid w:val="003012E7"/>
    <w:rsid w:val="00303B3B"/>
    <w:rsid w:val="00306757"/>
    <w:rsid w:val="0032654F"/>
    <w:rsid w:val="00334392"/>
    <w:rsid w:val="00343793"/>
    <w:rsid w:val="00371869"/>
    <w:rsid w:val="003A594F"/>
    <w:rsid w:val="003F4009"/>
    <w:rsid w:val="003F6E73"/>
    <w:rsid w:val="004034BD"/>
    <w:rsid w:val="004574CE"/>
    <w:rsid w:val="00464B5A"/>
    <w:rsid w:val="004E0AD9"/>
    <w:rsid w:val="005964FB"/>
    <w:rsid w:val="005A1BA1"/>
    <w:rsid w:val="005B6C07"/>
    <w:rsid w:val="005C7DA3"/>
    <w:rsid w:val="005D6F8C"/>
    <w:rsid w:val="0060739A"/>
    <w:rsid w:val="006173C4"/>
    <w:rsid w:val="00630846"/>
    <w:rsid w:val="0065678E"/>
    <w:rsid w:val="0069689D"/>
    <w:rsid w:val="006E4B3A"/>
    <w:rsid w:val="00702CA9"/>
    <w:rsid w:val="007818B8"/>
    <w:rsid w:val="00821F46"/>
    <w:rsid w:val="008504D0"/>
    <w:rsid w:val="0086459C"/>
    <w:rsid w:val="0088525E"/>
    <w:rsid w:val="008A698E"/>
    <w:rsid w:val="008B4132"/>
    <w:rsid w:val="008B4BC8"/>
    <w:rsid w:val="008C69AD"/>
    <w:rsid w:val="00903194"/>
    <w:rsid w:val="009A414D"/>
    <w:rsid w:val="009F798E"/>
    <w:rsid w:val="00A14D99"/>
    <w:rsid w:val="00A20CD6"/>
    <w:rsid w:val="00A72755"/>
    <w:rsid w:val="00B11480"/>
    <w:rsid w:val="00B2130F"/>
    <w:rsid w:val="00B418CF"/>
    <w:rsid w:val="00B4372B"/>
    <w:rsid w:val="00B46F3E"/>
    <w:rsid w:val="00B54621"/>
    <w:rsid w:val="00B63B74"/>
    <w:rsid w:val="00BD1B27"/>
    <w:rsid w:val="00BE614D"/>
    <w:rsid w:val="00BF52F9"/>
    <w:rsid w:val="00C024FE"/>
    <w:rsid w:val="00C21309"/>
    <w:rsid w:val="00C35B5F"/>
    <w:rsid w:val="00C35C0F"/>
    <w:rsid w:val="00C731EF"/>
    <w:rsid w:val="00C82B54"/>
    <w:rsid w:val="00C947FE"/>
    <w:rsid w:val="00CD4D67"/>
    <w:rsid w:val="00D1339A"/>
    <w:rsid w:val="00E606CC"/>
    <w:rsid w:val="00E81DB2"/>
    <w:rsid w:val="00F14757"/>
    <w:rsid w:val="00F261C9"/>
    <w:rsid w:val="00F73C9F"/>
    <w:rsid w:val="00FD7A8B"/>
    <w:rsid w:val="00FE2C93"/>
    <w:rsid w:val="1E4533F4"/>
    <w:rsid w:val="2DE578EC"/>
    <w:rsid w:val="36AB67A1"/>
    <w:rsid w:val="5E3A429E"/>
    <w:rsid w:val="62BC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semiHidden/>
    <w:unhideWhenUsed/>
    <w:qFormat/>
    <w:uiPriority w:val="99"/>
    <w:pPr>
      <w:jc w:val="left"/>
    </w:pPr>
  </w:style>
  <w:style w:type="paragraph" w:styleId="3">
    <w:name w:val="Body Text"/>
    <w:basedOn w:val="1"/>
    <w:link w:val="26"/>
    <w:unhideWhenUsed/>
    <w:qFormat/>
    <w:uiPriority w:val="99"/>
    <w:pPr>
      <w:spacing w:after="120"/>
    </w:pPr>
  </w:style>
  <w:style w:type="paragraph" w:styleId="4">
    <w:name w:val="Body Text Indent"/>
    <w:basedOn w:val="1"/>
    <w:link w:val="22"/>
    <w:qFormat/>
    <w:uiPriority w:val="0"/>
    <w:pPr>
      <w:spacing w:line="200" w:lineRule="exact"/>
      <w:ind w:firstLine="301"/>
    </w:pPr>
    <w:rPr>
      <w:rFonts w:ascii="宋体" w:hAnsi="Courier New" w:eastAsia="宋体"/>
      <w:spacing w:val="-4"/>
      <w:sz w:val="18"/>
    </w:rPr>
  </w:style>
  <w:style w:type="paragraph" w:styleId="5">
    <w:name w:val="Plain Text"/>
    <w:basedOn w:val="1"/>
    <w:link w:val="23"/>
    <w:qFormat/>
    <w:uiPriority w:val="0"/>
    <w:pPr>
      <w:spacing w:beforeLines="50" w:afterLines="50" w:line="400" w:lineRule="atLeast"/>
    </w:pPr>
    <w:rPr>
      <w:rFonts w:ascii="宋体" w:hAnsi="Courier New" w:eastAsia="宋体"/>
      <w:sz w:val="24"/>
      <w:szCs w:val="24"/>
    </w:rPr>
  </w:style>
  <w:style w:type="paragraph" w:styleId="6">
    <w:name w:val="Date"/>
    <w:basedOn w:val="1"/>
    <w:next w:val="1"/>
    <w:link w:val="19"/>
    <w:semiHidden/>
    <w:unhideWhenUsed/>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2"/>
    <w:next w:val="2"/>
    <w:link w:val="29"/>
    <w:semiHidden/>
    <w:unhideWhenUsed/>
    <w:qFormat/>
    <w:uiPriority w:val="99"/>
    <w:rPr>
      <w:b/>
      <w:bCs/>
    </w:r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color w:val="0000FF"/>
      <w:u w:val="single"/>
    </w:rPr>
  </w:style>
  <w:style w:type="character" w:styleId="15">
    <w:name w:val="annotation reference"/>
    <w:basedOn w:val="13"/>
    <w:semiHidden/>
    <w:unhideWhenUsed/>
    <w:qFormat/>
    <w:uiPriority w:val="99"/>
    <w:rPr>
      <w:sz w:val="21"/>
      <w:szCs w:val="21"/>
    </w:rPr>
  </w:style>
  <w:style w:type="paragraph" w:customStyle="1" w:styleId="16">
    <w:name w:val="正文文字"/>
    <w:basedOn w:val="1"/>
    <w:qFormat/>
    <w:uiPriority w:val="0"/>
    <w:pPr>
      <w:widowControl/>
      <w:spacing w:line="952" w:lineRule="atLeast"/>
      <w:ind w:firstLine="419"/>
    </w:pPr>
    <w:rPr>
      <w:rFonts w:ascii="Calibri" w:hAnsi="Calibri" w:eastAsia="宋体" w:cs="Times New Roman"/>
      <w:b/>
      <w:color w:val="000000"/>
      <w:kern w:val="0"/>
      <w:sz w:val="44"/>
      <w:szCs w:val="20"/>
      <w:u w:color="000000"/>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日期 Char"/>
    <w:basedOn w:val="13"/>
    <w:link w:val="6"/>
    <w:semiHidden/>
    <w:qFormat/>
    <w:uiPriority w:val="99"/>
  </w:style>
  <w:style w:type="character" w:customStyle="1" w:styleId="20">
    <w:name w:val="正文文本缩进 字符"/>
    <w:basedOn w:val="13"/>
    <w:semiHidden/>
    <w:qFormat/>
    <w:uiPriority w:val="99"/>
  </w:style>
  <w:style w:type="character" w:customStyle="1" w:styleId="21">
    <w:name w:val="纯文本 字符"/>
    <w:basedOn w:val="13"/>
    <w:semiHidden/>
    <w:qFormat/>
    <w:uiPriority w:val="99"/>
    <w:rPr>
      <w:rFonts w:hAnsi="Courier New" w:cs="Courier New" w:asciiTheme="minorEastAsia"/>
    </w:rPr>
  </w:style>
  <w:style w:type="character" w:customStyle="1" w:styleId="22">
    <w:name w:val="正文文本缩进 Char"/>
    <w:link w:val="4"/>
    <w:qFormat/>
    <w:uiPriority w:val="0"/>
    <w:rPr>
      <w:rFonts w:ascii="宋体" w:hAnsi="Courier New" w:eastAsia="宋体"/>
      <w:spacing w:val="-4"/>
      <w:sz w:val="18"/>
    </w:rPr>
  </w:style>
  <w:style w:type="character" w:customStyle="1" w:styleId="23">
    <w:name w:val="纯文本 Char"/>
    <w:link w:val="5"/>
    <w:qFormat/>
    <w:uiPriority w:val="0"/>
    <w:rPr>
      <w:rFonts w:ascii="宋体" w:hAnsi="Courier New" w:eastAsia="宋体"/>
      <w:sz w:val="24"/>
      <w:szCs w:val="24"/>
    </w:rPr>
  </w:style>
  <w:style w:type="paragraph" w:customStyle="1" w:styleId="24">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25">
    <w:name w:val="纯文本1"/>
    <w:basedOn w:val="1"/>
    <w:qFormat/>
    <w:uiPriority w:val="0"/>
    <w:pPr>
      <w:spacing w:afterLines="50"/>
    </w:pPr>
    <w:rPr>
      <w:rFonts w:ascii="宋体" w:hAnsi="Courier New" w:eastAsia="宋体" w:cs="Times New Roman"/>
      <w:sz w:val="24"/>
      <w:szCs w:val="20"/>
    </w:rPr>
  </w:style>
  <w:style w:type="character" w:customStyle="1" w:styleId="26">
    <w:name w:val="正文文本 Char"/>
    <w:basedOn w:val="13"/>
    <w:link w:val="3"/>
    <w:qFormat/>
    <w:uiPriority w:val="99"/>
  </w:style>
  <w:style w:type="character" w:customStyle="1" w:styleId="27">
    <w:name w:val="批注框文本 Char"/>
    <w:basedOn w:val="13"/>
    <w:link w:val="7"/>
    <w:semiHidden/>
    <w:qFormat/>
    <w:uiPriority w:val="99"/>
    <w:rPr>
      <w:sz w:val="18"/>
      <w:szCs w:val="18"/>
    </w:rPr>
  </w:style>
  <w:style w:type="character" w:customStyle="1" w:styleId="28">
    <w:name w:val="批注文字 Char"/>
    <w:basedOn w:val="13"/>
    <w:link w:val="2"/>
    <w:semiHidden/>
    <w:qFormat/>
    <w:uiPriority w:val="99"/>
  </w:style>
  <w:style w:type="character" w:customStyle="1" w:styleId="29">
    <w:name w:val="批注主题 Char"/>
    <w:basedOn w:val="28"/>
    <w:link w:val="10"/>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2047</Words>
  <Characters>11670</Characters>
  <Lines>97</Lines>
  <Paragraphs>27</Paragraphs>
  <TotalTime>15</TotalTime>
  <ScaleCrop>false</ScaleCrop>
  <LinksUpToDate>false</LinksUpToDate>
  <CharactersWithSpaces>13690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2022-06-29T07:26:00Z</dcterms:created>
  <dc:creator>金硕</dc:creator>
  <cp:lastModifiedBy>sjc</cp:lastModifiedBy>
  <dcterms:modified xsi:type="dcterms:W3CDTF">2024-07-15T08:58:13Z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6C9B3411628E403D95667705B69B4508</vt:lpwstr>
  </property>
</Properties>
</file>